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F29" w:rsidRDefault="00F32CEF" w:rsidP="00836F29">
      <w:pPr>
        <w:pStyle w:val="a8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/>
        <w:jc w:val="center"/>
        <w:rPr>
          <w:b/>
          <w:sz w:val="28"/>
          <w:szCs w:val="28"/>
        </w:rPr>
      </w:pPr>
      <w:r w:rsidRPr="00F32CEF">
        <w:rPr>
          <w:b/>
          <w:sz w:val="28"/>
          <w:szCs w:val="28"/>
        </w:rPr>
        <w:t>ПРОЕКТ</w:t>
      </w:r>
    </w:p>
    <w:p w:rsidR="00F32CEF" w:rsidRPr="00F32CEF" w:rsidRDefault="00F32CEF" w:rsidP="00836F29">
      <w:pPr>
        <w:pStyle w:val="a8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F32CEF">
        <w:rPr>
          <w:b/>
          <w:sz w:val="28"/>
          <w:szCs w:val="28"/>
        </w:rPr>
        <w:t xml:space="preserve">БІЛОЗЕРСЬКА СЕЛИЩНА РАДА </w:t>
      </w:r>
    </w:p>
    <w:p w:rsidR="00F32CEF" w:rsidRDefault="00F32CEF" w:rsidP="00836F29">
      <w:pPr>
        <w:pStyle w:val="a8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8"/>
          <w:szCs w:val="28"/>
          <w:lang w:eastAsia="ru-RU"/>
        </w:rPr>
      </w:pPr>
      <w:r w:rsidRPr="00F32CEF">
        <w:rPr>
          <w:b/>
          <w:bCs/>
          <w:sz w:val="28"/>
          <w:szCs w:val="28"/>
          <w:lang w:eastAsia="ru-RU"/>
        </w:rPr>
        <w:t>___  сесія  __________  скликання</w:t>
      </w:r>
    </w:p>
    <w:p w:rsidR="007104F4" w:rsidRPr="00F32CEF" w:rsidRDefault="007104F4" w:rsidP="00836F29">
      <w:pPr>
        <w:pStyle w:val="a8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8"/>
          <w:szCs w:val="28"/>
          <w:lang w:val="ru-RU" w:eastAsia="ru-RU"/>
        </w:rPr>
      </w:pPr>
    </w:p>
    <w:p w:rsidR="00F32CEF" w:rsidRPr="00F32CEF" w:rsidRDefault="00F32CEF" w:rsidP="00836F2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2CEF">
        <w:rPr>
          <w:rFonts w:ascii="Times New Roman" w:hAnsi="Times New Roman" w:cs="Times New Roman"/>
          <w:b/>
          <w:bCs/>
          <w:sz w:val="28"/>
          <w:szCs w:val="28"/>
        </w:rPr>
        <w:t>РІШЕННЯ</w:t>
      </w:r>
    </w:p>
    <w:p w:rsidR="00F32CEF" w:rsidRDefault="00016B83" w:rsidP="00F32CEF">
      <w:pPr>
        <w:pStyle w:val="a8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rPr>
          <w:lang w:eastAsia="ar-SA"/>
        </w:rPr>
      </w:pPr>
      <w:r>
        <w:t>________________________</w:t>
      </w:r>
      <w:r w:rsidR="00F32CEF">
        <w:t xml:space="preserve"> </w:t>
      </w:r>
      <w:r>
        <w:tab/>
      </w:r>
      <w:r>
        <w:tab/>
        <w:t>       </w:t>
      </w:r>
      <w:r>
        <w:tab/>
      </w:r>
      <w:r>
        <w:tab/>
        <w:t xml:space="preserve">                 </w:t>
      </w:r>
      <w:r w:rsidR="00F32CEF">
        <w:t>          № ____</w:t>
      </w:r>
    </w:p>
    <w:p w:rsidR="00F32CEF" w:rsidRPr="003B37C5" w:rsidRDefault="00F32CEF" w:rsidP="00014447">
      <w:pP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345"/>
      </w:tblGrid>
      <w:tr w:rsidR="003542E6" w:rsidRPr="0099749A" w:rsidTr="002D02E0">
        <w:tc>
          <w:tcPr>
            <w:tcW w:w="6345" w:type="dxa"/>
          </w:tcPr>
          <w:p w:rsidR="003542E6" w:rsidRPr="003B37C5" w:rsidRDefault="003542E6" w:rsidP="002D02E0">
            <w:pPr>
              <w:ind w:right="34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3B37C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Про затвердження Положення про умови та порядок здійснення ін</w:t>
            </w:r>
            <w:r w:rsidR="00392577" w:rsidRPr="003B37C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вестиційної діяльності в  Білозерс</w:t>
            </w:r>
            <w:r w:rsidRPr="003B37C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ькій об’єднаній територіальній громаді </w:t>
            </w:r>
          </w:p>
        </w:tc>
      </w:tr>
    </w:tbl>
    <w:p w:rsidR="003542E6" w:rsidRPr="003B37C5" w:rsidRDefault="003542E6" w:rsidP="003542E6">
      <w:pPr>
        <w:ind w:firstLine="72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542E6" w:rsidRPr="003B37C5" w:rsidRDefault="00427185" w:rsidP="003542E6">
      <w:pPr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 метою забезпечення ефективної реа</w:t>
      </w:r>
      <w:r w:rsidR="00227A27">
        <w:rPr>
          <w:rFonts w:ascii="Times New Roman" w:hAnsi="Times New Roman" w:cs="Times New Roman"/>
          <w:sz w:val="26"/>
          <w:szCs w:val="26"/>
          <w:lang w:val="uk-UA"/>
        </w:rPr>
        <w:t>лізації заходів щодо розвитку інвес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тиційної </w:t>
      </w:r>
      <w:r w:rsidR="00227A27">
        <w:rPr>
          <w:rFonts w:ascii="Times New Roman" w:hAnsi="Times New Roman" w:cs="Times New Roman"/>
          <w:sz w:val="26"/>
          <w:szCs w:val="26"/>
          <w:lang w:val="uk-UA"/>
        </w:rPr>
        <w:t xml:space="preserve"> діяльності та міжнародного співробітництва</w:t>
      </w:r>
      <w:r w:rsidR="00F77BBA">
        <w:rPr>
          <w:rFonts w:ascii="Times New Roman" w:hAnsi="Times New Roman" w:cs="Times New Roman"/>
          <w:sz w:val="26"/>
          <w:szCs w:val="26"/>
          <w:lang w:val="uk-UA"/>
        </w:rPr>
        <w:t xml:space="preserve"> Білозерської селищної ради</w:t>
      </w:r>
      <w:r w:rsidR="00227A27">
        <w:rPr>
          <w:rFonts w:ascii="Times New Roman" w:hAnsi="Times New Roman" w:cs="Times New Roman"/>
          <w:sz w:val="26"/>
          <w:szCs w:val="26"/>
          <w:lang w:val="uk-UA"/>
        </w:rPr>
        <w:t>, створення чіткого і дієвого механізму суп</w:t>
      </w:r>
      <w:r w:rsidR="00D80B44">
        <w:rPr>
          <w:rFonts w:ascii="Times New Roman" w:hAnsi="Times New Roman" w:cs="Times New Roman"/>
          <w:sz w:val="26"/>
          <w:szCs w:val="26"/>
          <w:lang w:val="uk-UA"/>
        </w:rPr>
        <w:t>р</w:t>
      </w:r>
      <w:r w:rsidR="00227A27">
        <w:rPr>
          <w:rFonts w:ascii="Times New Roman" w:hAnsi="Times New Roman" w:cs="Times New Roman"/>
          <w:sz w:val="26"/>
          <w:szCs w:val="26"/>
          <w:lang w:val="uk-UA"/>
        </w:rPr>
        <w:t>оводження та реалізації страте</w:t>
      </w:r>
      <w:r w:rsidR="002A22F7">
        <w:rPr>
          <w:rFonts w:ascii="Times New Roman" w:hAnsi="Times New Roman" w:cs="Times New Roman"/>
          <w:sz w:val="26"/>
          <w:szCs w:val="26"/>
          <w:lang w:val="uk-UA"/>
        </w:rPr>
        <w:t>гічних інвестиційних проектів, керуючись</w:t>
      </w:r>
      <w:r w:rsidR="003542E6" w:rsidRPr="003B37C5">
        <w:rPr>
          <w:rFonts w:ascii="Times New Roman" w:hAnsi="Times New Roman" w:cs="Times New Roman"/>
          <w:sz w:val="26"/>
          <w:szCs w:val="26"/>
          <w:lang w:val="uk-UA"/>
        </w:rPr>
        <w:t xml:space="preserve"> ст.ст. 26, 59 Закону України «Про місцеве самоврядування в Україні», ст.16 Закону України</w:t>
      </w:r>
      <w:r w:rsidR="00111D97" w:rsidRPr="003B37C5">
        <w:rPr>
          <w:rFonts w:ascii="Times New Roman" w:hAnsi="Times New Roman" w:cs="Times New Roman"/>
          <w:sz w:val="26"/>
          <w:szCs w:val="26"/>
          <w:lang w:val="uk-UA"/>
        </w:rPr>
        <w:t xml:space="preserve"> «Про інвестиційну діяльність» </w:t>
      </w:r>
      <w:r w:rsidR="003542E6" w:rsidRPr="003B37C5">
        <w:rPr>
          <w:rFonts w:ascii="Times New Roman" w:hAnsi="Times New Roman" w:cs="Times New Roman"/>
          <w:sz w:val="26"/>
          <w:szCs w:val="26"/>
          <w:lang w:val="uk-UA"/>
        </w:rPr>
        <w:t>з</w:t>
      </w:r>
      <w:r w:rsidR="00111D97" w:rsidRPr="003B37C5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="003542E6" w:rsidRPr="003B37C5">
        <w:rPr>
          <w:rFonts w:ascii="Times New Roman" w:hAnsi="Times New Roman" w:cs="Times New Roman"/>
          <w:sz w:val="26"/>
          <w:szCs w:val="26"/>
          <w:lang w:val="uk-UA"/>
        </w:rPr>
        <w:t xml:space="preserve"> змінами, враховуючи </w:t>
      </w:r>
      <w:r w:rsidR="00593E87" w:rsidRPr="003B37C5">
        <w:rPr>
          <w:rFonts w:ascii="Times New Roman" w:hAnsi="Times New Roman" w:cs="Times New Roman"/>
          <w:sz w:val="26"/>
          <w:szCs w:val="26"/>
          <w:lang w:val="uk-UA"/>
        </w:rPr>
        <w:t>визначення можливих преференцій для потенційних інвесторів</w:t>
      </w:r>
      <w:r w:rsidR="00DC4C18">
        <w:rPr>
          <w:rFonts w:ascii="Times New Roman" w:hAnsi="Times New Roman" w:cs="Times New Roman"/>
          <w:sz w:val="26"/>
          <w:szCs w:val="26"/>
          <w:lang w:val="uk-UA"/>
        </w:rPr>
        <w:t>, селищна рада</w:t>
      </w:r>
    </w:p>
    <w:p w:rsidR="003542E6" w:rsidRPr="003B37C5" w:rsidRDefault="00DC4C18" w:rsidP="003542E6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ВИРІШИЛА</w:t>
      </w:r>
      <w:r w:rsidR="003542E6" w:rsidRPr="003B37C5">
        <w:rPr>
          <w:rFonts w:ascii="Times New Roman" w:hAnsi="Times New Roman" w:cs="Times New Roman"/>
          <w:b/>
          <w:sz w:val="26"/>
          <w:szCs w:val="26"/>
          <w:lang w:val="uk-UA"/>
        </w:rPr>
        <w:t>:</w:t>
      </w:r>
    </w:p>
    <w:p w:rsidR="003542E6" w:rsidRPr="003B37C5" w:rsidRDefault="00593E87" w:rsidP="00E54AC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B37C5">
        <w:rPr>
          <w:rFonts w:ascii="Times New Roman" w:hAnsi="Times New Roman" w:cs="Times New Roman"/>
          <w:sz w:val="26"/>
          <w:szCs w:val="26"/>
          <w:lang w:val="uk-UA"/>
        </w:rPr>
        <w:t>1.</w:t>
      </w:r>
      <w:r w:rsidR="00C0460D" w:rsidRPr="003B37C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60B3A">
        <w:rPr>
          <w:rFonts w:ascii="Times New Roman" w:hAnsi="Times New Roman" w:cs="Times New Roman"/>
          <w:sz w:val="26"/>
          <w:szCs w:val="26"/>
          <w:lang w:val="uk-UA"/>
        </w:rPr>
        <w:t>Затвердит</w:t>
      </w:r>
      <w:r w:rsidR="003542E6" w:rsidRPr="003B37C5">
        <w:rPr>
          <w:rFonts w:ascii="Times New Roman" w:hAnsi="Times New Roman" w:cs="Times New Roman"/>
          <w:sz w:val="26"/>
          <w:szCs w:val="26"/>
          <w:lang w:val="uk-UA"/>
        </w:rPr>
        <w:t xml:space="preserve">и Положення про умови та порядок здійснення Інвестиційної </w:t>
      </w:r>
      <w:r w:rsidRPr="003B37C5">
        <w:rPr>
          <w:rFonts w:ascii="Times New Roman" w:hAnsi="Times New Roman" w:cs="Times New Roman"/>
          <w:sz w:val="26"/>
          <w:szCs w:val="26"/>
          <w:lang w:val="uk-UA"/>
        </w:rPr>
        <w:t>діяльності в  Білозерс</w:t>
      </w:r>
      <w:r w:rsidR="003542E6" w:rsidRPr="003B37C5">
        <w:rPr>
          <w:rFonts w:ascii="Times New Roman" w:hAnsi="Times New Roman" w:cs="Times New Roman"/>
          <w:sz w:val="26"/>
          <w:szCs w:val="26"/>
          <w:lang w:val="uk-UA"/>
        </w:rPr>
        <w:t>ькій об’єднаній територіальній громаді,</w:t>
      </w:r>
      <w:r w:rsidR="003542E6" w:rsidRPr="003B37C5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3542E6" w:rsidRPr="003B37C5">
        <w:rPr>
          <w:rFonts w:ascii="Times New Roman" w:hAnsi="Times New Roman" w:cs="Times New Roman"/>
          <w:sz w:val="26"/>
          <w:szCs w:val="26"/>
          <w:lang w:val="uk-UA"/>
        </w:rPr>
        <w:t>(додається).</w:t>
      </w:r>
    </w:p>
    <w:p w:rsidR="003542E6" w:rsidRPr="003B37C5" w:rsidRDefault="00593E87" w:rsidP="00E54AC9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B37C5">
        <w:rPr>
          <w:rFonts w:ascii="Times New Roman" w:hAnsi="Times New Roman" w:cs="Times New Roman"/>
          <w:sz w:val="26"/>
          <w:szCs w:val="26"/>
          <w:lang w:val="uk-UA"/>
        </w:rPr>
        <w:t>2.</w:t>
      </w:r>
      <w:r w:rsidR="00C0460D" w:rsidRPr="003B37C5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="003542E6" w:rsidRPr="003B37C5">
        <w:rPr>
          <w:rFonts w:ascii="Times New Roman" w:hAnsi="Times New Roman" w:cs="Times New Roman"/>
          <w:sz w:val="26"/>
          <w:szCs w:val="26"/>
          <w:lang w:val="uk-UA"/>
        </w:rPr>
        <w:t>К</w:t>
      </w:r>
      <w:r w:rsidR="005F7D6F" w:rsidRPr="003B37C5">
        <w:rPr>
          <w:rFonts w:ascii="Times New Roman" w:hAnsi="Times New Roman" w:cs="Times New Roman"/>
          <w:sz w:val="26"/>
          <w:szCs w:val="26"/>
          <w:lang w:val="uk-UA"/>
        </w:rPr>
        <w:t>онтроль  за  виконанням</w:t>
      </w:r>
      <w:r w:rsidRPr="003B37C5">
        <w:rPr>
          <w:rFonts w:ascii="Times New Roman" w:hAnsi="Times New Roman" w:cs="Times New Roman"/>
          <w:sz w:val="26"/>
          <w:szCs w:val="26"/>
          <w:lang w:val="uk-UA"/>
        </w:rPr>
        <w:t xml:space="preserve"> рішення  покласти на постійну комісію з питань соціально-</w:t>
      </w:r>
      <w:r w:rsidR="00A43EE5">
        <w:rPr>
          <w:rFonts w:ascii="Times New Roman" w:hAnsi="Times New Roman" w:cs="Times New Roman"/>
          <w:sz w:val="26"/>
          <w:szCs w:val="26"/>
          <w:lang w:val="uk-UA"/>
        </w:rPr>
        <w:t>е</w:t>
      </w:r>
      <w:r w:rsidRPr="003B37C5">
        <w:rPr>
          <w:rFonts w:ascii="Times New Roman" w:hAnsi="Times New Roman" w:cs="Times New Roman"/>
          <w:sz w:val="26"/>
          <w:szCs w:val="26"/>
          <w:lang w:val="uk-UA"/>
        </w:rPr>
        <w:t>кономічного розвитку, обліку та управління комунальною власністю.</w:t>
      </w:r>
      <w:r w:rsidR="003542E6" w:rsidRPr="003B37C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3542E6" w:rsidRPr="003B37C5" w:rsidRDefault="003542E6" w:rsidP="00E54AC9">
      <w:pPr>
        <w:spacing w:line="0" w:lineRule="atLeast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542E6" w:rsidRPr="003B37C5" w:rsidRDefault="003542E6" w:rsidP="003542E6">
      <w:pPr>
        <w:spacing w:line="0" w:lineRule="atLeast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B37C5"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</w:p>
    <w:p w:rsidR="003542E6" w:rsidRPr="003B37C5" w:rsidRDefault="00122093" w:rsidP="003542E6">
      <w:pPr>
        <w:spacing w:line="0" w:lineRule="atLeast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B37C5">
        <w:rPr>
          <w:rFonts w:ascii="Times New Roman" w:hAnsi="Times New Roman" w:cs="Times New Roman"/>
          <w:sz w:val="26"/>
          <w:szCs w:val="26"/>
          <w:lang w:val="uk-UA"/>
        </w:rPr>
        <w:t>С</w:t>
      </w:r>
      <w:r w:rsidR="003542E6" w:rsidRPr="003B37C5">
        <w:rPr>
          <w:rFonts w:ascii="Times New Roman" w:hAnsi="Times New Roman" w:cs="Times New Roman"/>
          <w:sz w:val="26"/>
          <w:szCs w:val="26"/>
          <w:lang w:val="uk-UA"/>
        </w:rPr>
        <w:t xml:space="preserve">елищний голова                    </w:t>
      </w:r>
      <w:r w:rsidRPr="003B37C5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</w:t>
      </w:r>
      <w:r w:rsidR="00E54AC9" w:rsidRPr="003B37C5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="003F6357">
        <w:rPr>
          <w:rFonts w:ascii="Times New Roman" w:hAnsi="Times New Roman" w:cs="Times New Roman"/>
          <w:sz w:val="26"/>
          <w:szCs w:val="26"/>
          <w:lang w:val="uk-UA"/>
        </w:rPr>
        <w:t xml:space="preserve">           </w:t>
      </w:r>
      <w:r w:rsidRPr="003B37C5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Антоніна ЧЕРЕДНИК</w:t>
      </w:r>
    </w:p>
    <w:p w:rsidR="003542E6" w:rsidRPr="003B37C5" w:rsidRDefault="003542E6" w:rsidP="003542E6">
      <w:pPr>
        <w:widowControl w:val="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542E6" w:rsidRPr="003B37C5" w:rsidRDefault="003542E6" w:rsidP="00552E93">
      <w:pPr>
        <w:spacing w:before="100" w:beforeAutospacing="1" w:after="100" w:afterAutospacing="1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</w:pPr>
    </w:p>
    <w:p w:rsidR="00122093" w:rsidRDefault="00122093" w:rsidP="004450B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</w:pPr>
    </w:p>
    <w:p w:rsidR="0027504A" w:rsidRDefault="0027504A" w:rsidP="004450B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</w:pPr>
    </w:p>
    <w:p w:rsidR="006E051A" w:rsidRDefault="006E051A" w:rsidP="004450B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</w:pPr>
    </w:p>
    <w:p w:rsidR="003C294D" w:rsidRPr="003B37C5" w:rsidRDefault="003C294D" w:rsidP="004450B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</w:pPr>
    </w:p>
    <w:p w:rsidR="00517DD2" w:rsidRPr="003B37C5" w:rsidRDefault="00CE1AE4" w:rsidP="00552E93">
      <w:pPr>
        <w:spacing w:before="100" w:beforeAutospacing="1" w:after="100" w:afterAutospacing="1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</w:pPr>
      <w:r w:rsidRPr="003B37C5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lastRenderedPageBreak/>
        <w:t>ПОЛОЖЕННЯ</w:t>
      </w:r>
      <w:r w:rsidRPr="003B37C5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br/>
        <w:t xml:space="preserve">про </w:t>
      </w:r>
      <w:r w:rsidR="005D381B" w:rsidRPr="003B37C5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 xml:space="preserve">умови та </w:t>
      </w:r>
      <w:r w:rsidRPr="003B37C5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 xml:space="preserve">порядок </w:t>
      </w:r>
      <w:r w:rsidR="00517DD2" w:rsidRPr="003B37C5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здійснення інвест</w:t>
      </w:r>
      <w:r w:rsidR="000A5A9B" w:rsidRPr="003B37C5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 xml:space="preserve">иційної діяльності в </w:t>
      </w:r>
      <w:r w:rsidR="008B3602" w:rsidRPr="003B37C5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 xml:space="preserve">Білозерській </w:t>
      </w:r>
      <w:r w:rsidR="00517DD2" w:rsidRPr="003B37C5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об'єднаній територіальній громаді.</w:t>
      </w:r>
    </w:p>
    <w:p w:rsidR="00CE1AE4" w:rsidRPr="003B37C5" w:rsidRDefault="00CE1AE4" w:rsidP="00552E93">
      <w:pPr>
        <w:spacing w:before="100" w:beforeAutospacing="1" w:after="100" w:afterAutospacing="1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</w:pPr>
      <w:bookmarkStart w:id="0" w:name="22"/>
      <w:bookmarkEnd w:id="0"/>
      <w:r w:rsidRPr="003B37C5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1. Загальні положення</w:t>
      </w:r>
    </w:p>
    <w:p w:rsidR="00171C30" w:rsidRPr="003B37C5" w:rsidRDefault="00171C30" w:rsidP="00552E9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3B37C5">
        <w:rPr>
          <w:rFonts w:ascii="Times New Roman" w:eastAsia="Times New Roman" w:hAnsi="Times New Roman" w:cs="Times New Roman"/>
          <w:sz w:val="26"/>
          <w:szCs w:val="26"/>
          <w:lang w:val="uk-UA"/>
        </w:rPr>
        <w:t>1.1. Це Положення розроблено відповідно до положень Цивільного,  Земельного та Господарського  кодексів України, законів України "Про місцеве самоврядування в Україні", "Про інвестиційну діяльність", "Про оренду землі", «Про регулювання містобудівної діяльності», «Про господарські товариства», «Про засади державної політики у сфері господарської діяльності», «Про режим іноземного інвестування»</w:t>
      </w:r>
      <w:r w:rsidR="005D381B" w:rsidRPr="003B37C5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3B37C5">
        <w:rPr>
          <w:rFonts w:ascii="Times New Roman" w:eastAsia="Times New Roman" w:hAnsi="Times New Roman" w:cs="Times New Roman"/>
          <w:sz w:val="26"/>
          <w:szCs w:val="26"/>
          <w:lang w:val="uk-UA"/>
        </w:rPr>
        <w:t>та визначає порядок підготовки, проведення інвестиційного конкурсу, укладення інвестиційних договорів на залучення інвесторів до фінансування будівництва, об'єктів житлового та нежитлового призначення,  на умовах проведення інвестиційного конкурсу.</w:t>
      </w:r>
    </w:p>
    <w:p w:rsidR="00171C30" w:rsidRPr="003B37C5" w:rsidRDefault="00171C30" w:rsidP="00552E9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bookmarkStart w:id="1" w:name="24"/>
      <w:bookmarkEnd w:id="1"/>
      <w:r w:rsidRPr="003B37C5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1.2. Інвестиційний конкурс проводиться з метою створення сприятливих умов для провадження інвестиційної діяльності та забезпечення збалансованого економічного та соціального розвитку </w:t>
      </w:r>
      <w:r w:rsidR="000A5A9B" w:rsidRPr="003B37C5">
        <w:rPr>
          <w:rFonts w:ascii="Times New Roman" w:eastAsia="Times New Roman" w:hAnsi="Times New Roman" w:cs="Times New Roman"/>
          <w:sz w:val="26"/>
          <w:szCs w:val="26"/>
          <w:lang w:val="uk-UA"/>
        </w:rPr>
        <w:t>Білозерс</w:t>
      </w:r>
      <w:r w:rsidRPr="003B37C5">
        <w:rPr>
          <w:rFonts w:ascii="Times New Roman" w:eastAsia="Times New Roman" w:hAnsi="Times New Roman" w:cs="Times New Roman"/>
          <w:sz w:val="26"/>
          <w:szCs w:val="26"/>
          <w:lang w:val="uk-UA"/>
        </w:rPr>
        <w:t>ької ОТГ.</w:t>
      </w:r>
    </w:p>
    <w:p w:rsidR="00171C30" w:rsidRPr="003B37C5" w:rsidRDefault="00171C30" w:rsidP="00552E9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bookmarkStart w:id="2" w:name="25"/>
      <w:bookmarkEnd w:id="2"/>
      <w:r w:rsidRPr="003B37C5">
        <w:rPr>
          <w:rFonts w:ascii="Times New Roman" w:eastAsia="Times New Roman" w:hAnsi="Times New Roman" w:cs="Times New Roman"/>
          <w:sz w:val="26"/>
          <w:szCs w:val="26"/>
          <w:lang w:val="uk-UA"/>
        </w:rPr>
        <w:t>1.3. Завданням інвестиційного конкурсу є визначення на конкурсних засадах юридичної чи фізичної особи, яка забезпечить найкращі умови здійснення інвестиційної діяльності по будівництву</w:t>
      </w:r>
      <w:r w:rsidR="000C3062" w:rsidRPr="003B37C5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3B37C5">
        <w:rPr>
          <w:rFonts w:ascii="Times New Roman" w:eastAsia="Times New Roman" w:hAnsi="Times New Roman" w:cs="Times New Roman"/>
          <w:sz w:val="26"/>
          <w:szCs w:val="26"/>
          <w:lang w:val="uk-UA"/>
        </w:rPr>
        <w:t>об'єктів житлов</w:t>
      </w:r>
      <w:r w:rsidR="000C3062" w:rsidRPr="003B37C5">
        <w:rPr>
          <w:rFonts w:ascii="Times New Roman" w:eastAsia="Times New Roman" w:hAnsi="Times New Roman" w:cs="Times New Roman"/>
          <w:sz w:val="26"/>
          <w:szCs w:val="26"/>
          <w:lang w:val="uk-UA"/>
        </w:rPr>
        <w:t>ого та нежитлового призначення</w:t>
      </w:r>
      <w:r w:rsidRPr="003B37C5">
        <w:rPr>
          <w:rFonts w:ascii="Times New Roman" w:eastAsia="Times New Roman" w:hAnsi="Times New Roman" w:cs="Times New Roman"/>
          <w:sz w:val="26"/>
          <w:szCs w:val="26"/>
          <w:lang w:val="uk-UA"/>
        </w:rPr>
        <w:t>, на умовах проведення інвестиційного конкурсу.</w:t>
      </w:r>
    </w:p>
    <w:p w:rsidR="00171C30" w:rsidRPr="003B37C5" w:rsidRDefault="000272D0" w:rsidP="00552E9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3" w:name="26"/>
      <w:bookmarkEnd w:id="3"/>
      <w:r w:rsidRPr="003B37C5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1.4.</w:t>
      </w:r>
      <w:r w:rsidR="00171C30" w:rsidRPr="003B37C5">
        <w:rPr>
          <w:rFonts w:ascii="Times New Roman" w:eastAsia="Times New Roman" w:hAnsi="Times New Roman" w:cs="Times New Roman"/>
          <w:b/>
          <w:sz w:val="26"/>
          <w:szCs w:val="26"/>
        </w:rPr>
        <w:t xml:space="preserve"> Терміни та поняття, що використовуються у цьому Положенні, вживаються в такому значенні:</w:t>
      </w:r>
    </w:p>
    <w:p w:rsidR="007028E4" w:rsidRPr="003B37C5" w:rsidRDefault="007028E4" w:rsidP="007028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bookmarkStart w:id="4" w:name="27"/>
      <w:bookmarkStart w:id="5" w:name="52"/>
      <w:bookmarkEnd w:id="4"/>
      <w:bookmarkEnd w:id="5"/>
      <w:r w:rsidRPr="003B37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інвестиції</w:t>
      </w: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–</w:t>
      </w: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всі види майнових та інтелектуальних цінностей, що вкладаються в об'єкти підприємницької та інших видів діяльності, в результаті якої створюється прибуток (доход) або досягається соціальний ефект;</w:t>
      </w:r>
    </w:p>
    <w:p w:rsidR="007028E4" w:rsidRPr="003B37C5" w:rsidRDefault="007028E4" w:rsidP="007028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3B37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інвестиційна діяльність</w:t>
      </w: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–</w:t>
      </w: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сукупність практичних дій громадян, юридичних осіб і органу місцевого самоврядування та держави щодо реалізації інвестицій; інвестиційна діяльність забезпечується шляхом реалізації інвестиційних проектів і проведення операцій з корпоративними правами та іншими видами майнових та інтелектуальних цінностей;</w:t>
      </w:r>
    </w:p>
    <w:p w:rsidR="007028E4" w:rsidRPr="003B37C5" w:rsidRDefault="007028E4" w:rsidP="007028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3B37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інвестиційний договір</w:t>
      </w: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– договір, предметом якого є взаємини інвестора і територіальної громади, пов’язані з реалізацією інвестиційного проекту, що укладається між виконавчим органом селищної ради або комунальним підприємством, якому делеговано такі повноваження та інвестором;</w:t>
      </w:r>
    </w:p>
    <w:p w:rsidR="007028E4" w:rsidRPr="003B37C5" w:rsidRDefault="007028E4" w:rsidP="007028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3B37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інвестиційний конкурс</w:t>
      </w: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– конкурентний спосіб залучення інвестора, що передбачає проведення конкурсу з визначення кращої пропозиції щодо об’єкта інвестування;</w:t>
      </w:r>
    </w:p>
    <w:p w:rsidR="007028E4" w:rsidRPr="003B37C5" w:rsidRDefault="007028E4" w:rsidP="007028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3B37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інвестиційний проект</w:t>
      </w: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–</w:t>
      </w: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це сукупність цілеспрямованих організаційно-правових, управлінських, аналітичних, фінансових та інженерно-технічних заходів, які здійснюються суб'єктами інвестиційної діяльності та оформлені у вигляді планово-розрахункових документів, необхідних та достатніх для обгрунтування, організації та управління роботами з реалізації проекту;</w:t>
      </w:r>
    </w:p>
    <w:p w:rsidR="007028E4" w:rsidRPr="003B37C5" w:rsidRDefault="007028E4" w:rsidP="007028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 </w:t>
      </w:r>
      <w:r w:rsidRPr="003B37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інвестиційна пропозиція</w:t>
      </w: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– комплект документації, склад якого визначений цим Положенням, що є підставою для ухвалення рішення селищної ради про включення об'єкта інвестування до переліку об'єктів інвестування;</w:t>
      </w: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7028E4" w:rsidRPr="003B37C5" w:rsidRDefault="007028E4" w:rsidP="007028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B37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інвестори</w:t>
      </w: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–</w:t>
      </w: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суб'єкти інвестиційної діяльності, які приймають рішення про вкладення власних, позичкових і залучених майнових та інтелектуальних цінностей в об'єкти інвестування. </w:t>
      </w: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Інвестори можуть виступати у ролі вкладників, кредиторів, покупців, а також виконувати функції будь-якого учасника інвестиційної діяльності;</w:t>
      </w:r>
    </w:p>
    <w:p w:rsidR="007028E4" w:rsidRPr="003B37C5" w:rsidRDefault="007028E4" w:rsidP="007028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B37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конкурсна документація</w:t>
      </w: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– комплект документів, що надається потенційному учаснику конкурсу та містить поряд з іншим інформацію про об’єкт конкурсу та його умови;</w:t>
      </w:r>
    </w:p>
    <w:p w:rsidR="007028E4" w:rsidRPr="003B37C5" w:rsidRDefault="007028E4" w:rsidP="007028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B37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конкурсна комісія</w:t>
      </w: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– постійно діюча комісія, утворена </w:t>
      </w: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селищною</w:t>
      </w: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радою для проведення інвестиційних конкурсів;</w:t>
      </w:r>
    </w:p>
    <w:p w:rsidR="000272D0" w:rsidRPr="003B37C5" w:rsidRDefault="007028E4" w:rsidP="007028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3B37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конкурсна пропозиція</w:t>
      </w: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–</w:t>
      </w: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поданий претендентом на конкурс комплект документів, розроблений відповідно до конкурсної документації, що містить пропозиції та умови, на яких він згоден укласти інвестиційний договір;</w:t>
      </w: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7028E4" w:rsidRPr="003B37C5" w:rsidRDefault="000272D0" w:rsidP="007028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3B37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 xml:space="preserve">об'єкт </w:t>
      </w:r>
      <w:r w:rsidR="007028E4" w:rsidRPr="003B37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 xml:space="preserve"> інвестування</w:t>
      </w:r>
      <w:r w:rsidR="007028E4" w:rsidRPr="003B37C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– земельні ділянки</w:t>
      </w:r>
      <w:r w:rsidR="00AE2F2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, будівлі, споруди, незавершене будівництво, комунікації, комунальні підприємства, корпоративні права</w:t>
      </w:r>
      <w:r w:rsidR="00941DFE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та інше</w:t>
      </w:r>
      <w:r w:rsidR="007028E4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;</w:t>
      </w:r>
    </w:p>
    <w:p w:rsidR="007028E4" w:rsidRPr="003B37C5" w:rsidRDefault="007028E4" w:rsidP="007028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3B37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реєстраційний внесок</w:t>
      </w: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–</w:t>
      </w: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грошовий внесок, який сплачує юридична або фізична особа, що виявила бажання зареєструватись як учасник інвестиційного конкурсу, за реєстрацію її як учасника конкурсу;</w:t>
      </w:r>
    </w:p>
    <w:p w:rsidR="007028E4" w:rsidRPr="003B37C5" w:rsidRDefault="007028E4" w:rsidP="007028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3B37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суб'єкти (інвестори і учасники) інвестиційної діяльності</w:t>
      </w: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- фізичні та юридичні особи як суб’єкти підприємницької діяльності, резиденти та нерезиденти, держава та орган місцевого самоврядування;</w:t>
      </w:r>
    </w:p>
    <w:p w:rsidR="007028E4" w:rsidRPr="003B37C5" w:rsidRDefault="007028E4" w:rsidP="007028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3B37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учасники інвестиційного конкурсу</w:t>
      </w: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– фізичні і юридичні особи, суб’єкти підприємницької діяльності України</w:t>
      </w: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та іноземних держав, що зареєстрували заяву на участь в інвестиційному конкурсі;</w:t>
      </w: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7028E4" w:rsidRPr="003B37C5" w:rsidRDefault="007028E4" w:rsidP="007028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3B37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форма реалізації інвестиційного проекту</w:t>
      </w: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– організаційно-правова форма взаємовідносин територіальної громади та інвестора.</w:t>
      </w:r>
    </w:p>
    <w:p w:rsidR="00F75F52" w:rsidRPr="003B37C5" w:rsidRDefault="000272D0" w:rsidP="00F75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1.5</w:t>
      </w:r>
      <w:r w:rsidR="007028E4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.</w:t>
      </w:r>
      <w:r w:rsidR="007028E4" w:rsidRPr="003B37C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A07625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Всі фактичні витрати виконавчого органу</w:t>
      </w:r>
      <w:r w:rsidR="007028E4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селищної ради, пов’язані з підготовкою інвестиційного проекту, підлягають обов'яз</w:t>
      </w:r>
      <w:r w:rsidR="004A0441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ковому відшкодуванню інвестором–</w:t>
      </w:r>
      <w:r w:rsidR="007028E4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переможцем конкурсу. </w:t>
      </w:r>
      <w:r w:rsidR="007028E4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Умова про відшкодування зазначених витрат є обов'язковою умовою інвестиційного конкурсу.</w:t>
      </w:r>
    </w:p>
    <w:p w:rsidR="00171C30" w:rsidRPr="003B37C5" w:rsidRDefault="000272D0" w:rsidP="00F75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3B37C5">
        <w:rPr>
          <w:rFonts w:ascii="Times New Roman" w:eastAsia="Times New Roman" w:hAnsi="Times New Roman" w:cs="Times New Roman"/>
          <w:sz w:val="26"/>
          <w:szCs w:val="26"/>
          <w:lang w:val="uk-UA"/>
        </w:rPr>
        <w:t>1.6</w:t>
      </w:r>
      <w:r w:rsidR="00171C30" w:rsidRPr="003B37C5">
        <w:rPr>
          <w:rFonts w:ascii="Times New Roman" w:eastAsia="Times New Roman" w:hAnsi="Times New Roman" w:cs="Times New Roman"/>
          <w:sz w:val="26"/>
          <w:szCs w:val="26"/>
        </w:rPr>
        <w:t>. Рішення про проведення конкурсу та про затвердження переможця конкурсу приймає</w:t>
      </w:r>
      <w:r w:rsidR="00BE50E1">
        <w:rPr>
          <w:rFonts w:ascii="Times New Roman" w:eastAsia="Times New Roman" w:hAnsi="Times New Roman" w:cs="Times New Roman"/>
          <w:sz w:val="26"/>
          <w:szCs w:val="26"/>
          <w:lang w:val="uk-UA"/>
        </w:rPr>
        <w:t>ться на</w:t>
      </w:r>
      <w:r w:rsidR="00A56067" w:rsidRPr="003B37C5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сесії</w:t>
      </w:r>
      <w:r w:rsidR="00A56067" w:rsidRPr="003B37C5">
        <w:rPr>
          <w:rFonts w:ascii="Times New Roman" w:eastAsia="Times New Roman" w:hAnsi="Times New Roman" w:cs="Times New Roman"/>
          <w:sz w:val="26"/>
          <w:szCs w:val="26"/>
        </w:rPr>
        <w:t xml:space="preserve"> селищн</w:t>
      </w:r>
      <w:r w:rsidR="00A56067" w:rsidRPr="003B37C5">
        <w:rPr>
          <w:rFonts w:ascii="Times New Roman" w:eastAsia="Times New Roman" w:hAnsi="Times New Roman" w:cs="Times New Roman"/>
          <w:sz w:val="26"/>
          <w:szCs w:val="26"/>
          <w:lang w:val="uk-UA"/>
        </w:rPr>
        <w:t>ої</w:t>
      </w:r>
      <w:r w:rsidR="00A56067" w:rsidRPr="003B37C5">
        <w:rPr>
          <w:rFonts w:ascii="Times New Roman" w:eastAsia="Times New Roman" w:hAnsi="Times New Roman" w:cs="Times New Roman"/>
          <w:sz w:val="26"/>
          <w:szCs w:val="26"/>
        </w:rPr>
        <w:t xml:space="preserve"> рад</w:t>
      </w:r>
      <w:r w:rsidR="00A56067" w:rsidRPr="003B37C5">
        <w:rPr>
          <w:rFonts w:ascii="Times New Roman" w:eastAsia="Times New Roman" w:hAnsi="Times New Roman" w:cs="Times New Roman"/>
          <w:sz w:val="26"/>
          <w:szCs w:val="26"/>
          <w:lang w:val="uk-UA"/>
        </w:rPr>
        <w:t>и</w:t>
      </w:r>
      <w:r w:rsidR="00171C30" w:rsidRPr="003B37C5">
        <w:rPr>
          <w:rFonts w:ascii="Times New Roman" w:eastAsia="Times New Roman" w:hAnsi="Times New Roman" w:cs="Times New Roman"/>
          <w:sz w:val="26"/>
          <w:szCs w:val="26"/>
        </w:rPr>
        <w:t xml:space="preserve"> за поданням </w:t>
      </w:r>
      <w:r w:rsidR="00A56067" w:rsidRPr="003B37C5">
        <w:rPr>
          <w:rFonts w:ascii="Times New Roman" w:eastAsia="Times New Roman" w:hAnsi="Times New Roman" w:cs="Times New Roman"/>
          <w:sz w:val="26"/>
          <w:szCs w:val="26"/>
        </w:rPr>
        <w:t>конкурсно</w:t>
      </w:r>
      <w:r w:rsidR="00A56067" w:rsidRPr="003B37C5">
        <w:rPr>
          <w:rFonts w:ascii="Times New Roman" w:eastAsia="Times New Roman" w:hAnsi="Times New Roman" w:cs="Times New Roman"/>
          <w:sz w:val="26"/>
          <w:szCs w:val="26"/>
          <w:lang w:val="uk-UA"/>
        </w:rPr>
        <w:t>ї комісії</w:t>
      </w:r>
      <w:r w:rsidR="00171C30" w:rsidRPr="003B37C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52E93" w:rsidRPr="003B37C5" w:rsidRDefault="000272D0" w:rsidP="00F75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bookmarkStart w:id="6" w:name="53"/>
      <w:bookmarkEnd w:id="6"/>
      <w:r w:rsidRPr="003B37C5">
        <w:rPr>
          <w:rFonts w:ascii="Times New Roman" w:eastAsia="Times New Roman" w:hAnsi="Times New Roman" w:cs="Times New Roman"/>
          <w:sz w:val="26"/>
          <w:szCs w:val="26"/>
          <w:lang w:val="uk-UA"/>
        </w:rPr>
        <w:t>1</w:t>
      </w:r>
      <w:r w:rsidR="00171C30" w:rsidRPr="003B37C5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  <w:r w:rsidRPr="003B37C5">
        <w:rPr>
          <w:rFonts w:ascii="Times New Roman" w:eastAsia="Times New Roman" w:hAnsi="Times New Roman" w:cs="Times New Roman"/>
          <w:sz w:val="26"/>
          <w:szCs w:val="26"/>
          <w:lang w:val="uk-UA"/>
        </w:rPr>
        <w:t>7</w:t>
      </w:r>
      <w:r w:rsidR="00171C30" w:rsidRPr="003B37C5">
        <w:rPr>
          <w:rFonts w:ascii="Times New Roman" w:eastAsia="Times New Roman" w:hAnsi="Times New Roman" w:cs="Times New Roman"/>
          <w:sz w:val="26"/>
          <w:szCs w:val="26"/>
          <w:lang w:val="uk-UA"/>
        </w:rPr>
        <w:t>. Об'єктом конкурсу можуть бути:</w:t>
      </w:r>
      <w:bookmarkStart w:id="7" w:name="54"/>
      <w:bookmarkStart w:id="8" w:name="55"/>
      <w:bookmarkEnd w:id="7"/>
      <w:bookmarkEnd w:id="8"/>
    </w:p>
    <w:p w:rsidR="00171C30" w:rsidRPr="003B37C5" w:rsidRDefault="00171C30" w:rsidP="00F75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3B37C5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- </w:t>
      </w:r>
      <w:r w:rsidR="00552E93" w:rsidRPr="003B37C5">
        <w:rPr>
          <w:rFonts w:ascii="Times New Roman" w:eastAsia="Times New Roman" w:hAnsi="Times New Roman" w:cs="Times New Roman"/>
          <w:sz w:val="26"/>
          <w:szCs w:val="26"/>
          <w:lang w:val="uk-UA"/>
        </w:rPr>
        <w:t>земельні ділянки для будівництва об'єктів житло</w:t>
      </w:r>
      <w:r w:rsidR="00DC13CB" w:rsidRPr="003B37C5">
        <w:rPr>
          <w:rFonts w:ascii="Times New Roman" w:eastAsia="Times New Roman" w:hAnsi="Times New Roman" w:cs="Times New Roman"/>
          <w:sz w:val="26"/>
          <w:szCs w:val="26"/>
          <w:lang w:val="uk-UA"/>
        </w:rPr>
        <w:t>вого та нежитлового призначення, що знаходяться в межах населен</w:t>
      </w:r>
      <w:r w:rsidR="00593505" w:rsidRPr="003B37C5">
        <w:rPr>
          <w:rFonts w:ascii="Times New Roman" w:eastAsia="Times New Roman" w:hAnsi="Times New Roman" w:cs="Times New Roman"/>
          <w:sz w:val="26"/>
          <w:szCs w:val="26"/>
          <w:lang w:val="uk-UA"/>
        </w:rPr>
        <w:t>их</w:t>
      </w:r>
      <w:r w:rsidR="00DC13CB" w:rsidRPr="003B37C5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пункт</w:t>
      </w:r>
      <w:r w:rsidR="00D4554E" w:rsidRPr="003B37C5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ів </w:t>
      </w:r>
      <w:r w:rsidR="00593505" w:rsidRPr="003B37C5">
        <w:rPr>
          <w:rFonts w:ascii="Times New Roman" w:eastAsia="Times New Roman" w:hAnsi="Times New Roman" w:cs="Times New Roman"/>
          <w:sz w:val="26"/>
          <w:szCs w:val="26"/>
          <w:lang w:val="uk-UA"/>
        </w:rPr>
        <w:t>об’єднаної територіальної громади</w:t>
      </w:r>
      <w:r w:rsidR="00DC13CB" w:rsidRPr="003B37C5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, </w:t>
      </w:r>
      <w:r w:rsidRPr="003B37C5">
        <w:rPr>
          <w:rFonts w:ascii="Times New Roman" w:eastAsia="Times New Roman" w:hAnsi="Times New Roman" w:cs="Times New Roman"/>
          <w:sz w:val="26"/>
          <w:szCs w:val="26"/>
          <w:lang w:val="uk-UA"/>
        </w:rPr>
        <w:t>з подальшою передачею новоствор</w:t>
      </w:r>
      <w:r w:rsidR="00552E93" w:rsidRPr="003B37C5">
        <w:rPr>
          <w:rFonts w:ascii="Times New Roman" w:eastAsia="Times New Roman" w:hAnsi="Times New Roman" w:cs="Times New Roman"/>
          <w:sz w:val="26"/>
          <w:szCs w:val="26"/>
          <w:lang w:val="uk-UA"/>
        </w:rPr>
        <w:t>ених</w:t>
      </w:r>
      <w:r w:rsidRPr="003B37C5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об'єктів у власність</w:t>
      </w:r>
      <w:r w:rsidR="00552E93" w:rsidRPr="003B37C5">
        <w:rPr>
          <w:rFonts w:ascii="Times New Roman" w:eastAsia="Times New Roman" w:hAnsi="Times New Roman" w:cs="Times New Roman"/>
          <w:sz w:val="26"/>
          <w:szCs w:val="26"/>
          <w:lang w:val="uk-UA"/>
        </w:rPr>
        <w:t>,</w:t>
      </w:r>
      <w:r w:rsidRPr="003B37C5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відповідно до умов конкурсу.</w:t>
      </w:r>
    </w:p>
    <w:p w:rsidR="00171C30" w:rsidRPr="003B37C5" w:rsidRDefault="00171C30" w:rsidP="00F75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bookmarkStart w:id="9" w:name="62"/>
      <w:bookmarkEnd w:id="9"/>
      <w:r w:rsidRPr="003B37C5">
        <w:rPr>
          <w:rFonts w:ascii="Times New Roman" w:eastAsia="Times New Roman" w:hAnsi="Times New Roman" w:cs="Times New Roman"/>
          <w:sz w:val="26"/>
          <w:szCs w:val="26"/>
          <w:lang w:val="uk-UA"/>
        </w:rPr>
        <w:t>1.</w:t>
      </w:r>
      <w:r w:rsidR="000272D0" w:rsidRPr="003B37C5">
        <w:rPr>
          <w:rFonts w:ascii="Times New Roman" w:eastAsia="Times New Roman" w:hAnsi="Times New Roman" w:cs="Times New Roman"/>
          <w:sz w:val="26"/>
          <w:szCs w:val="26"/>
          <w:lang w:val="uk-UA"/>
        </w:rPr>
        <w:t>8</w:t>
      </w:r>
      <w:r w:rsidRPr="003B37C5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. У конкурсі можуть брати участь </w:t>
      </w:r>
      <w:r w:rsidR="000272D0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фізичні і юридичні особи, суб’єкти підприємницької діяльності України</w:t>
      </w:r>
      <w:r w:rsidR="000272D0" w:rsidRPr="003B37C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0272D0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та іноземних держав, що зареєстрували заяву на участь в інвестиційному конкурсі</w:t>
      </w:r>
      <w:r w:rsidRPr="003B37C5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171C30" w:rsidRPr="003B37C5" w:rsidRDefault="00171C30" w:rsidP="000272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0" w:name="63"/>
      <w:bookmarkEnd w:id="10"/>
      <w:r w:rsidRPr="003B37C5">
        <w:rPr>
          <w:rFonts w:ascii="Times New Roman" w:eastAsia="Times New Roman" w:hAnsi="Times New Roman" w:cs="Times New Roman"/>
          <w:sz w:val="26"/>
          <w:szCs w:val="26"/>
        </w:rPr>
        <w:t>1.</w:t>
      </w:r>
      <w:r w:rsidR="000272D0" w:rsidRPr="003B37C5">
        <w:rPr>
          <w:rFonts w:ascii="Times New Roman" w:eastAsia="Times New Roman" w:hAnsi="Times New Roman" w:cs="Times New Roman"/>
          <w:sz w:val="26"/>
          <w:szCs w:val="26"/>
          <w:lang w:val="uk-UA"/>
        </w:rPr>
        <w:t>9</w:t>
      </w:r>
      <w:r w:rsidRPr="003B37C5">
        <w:rPr>
          <w:rFonts w:ascii="Times New Roman" w:eastAsia="Times New Roman" w:hAnsi="Times New Roman" w:cs="Times New Roman"/>
          <w:sz w:val="26"/>
          <w:szCs w:val="26"/>
        </w:rPr>
        <w:t>. До участі в конкурсі не допускаються особи, які:</w:t>
      </w:r>
    </w:p>
    <w:p w:rsidR="00171C30" w:rsidRPr="003B37C5" w:rsidRDefault="00171C30" w:rsidP="000272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bookmarkStart w:id="11" w:name="64"/>
      <w:bookmarkEnd w:id="11"/>
      <w:r w:rsidRPr="003B37C5">
        <w:rPr>
          <w:rFonts w:ascii="Times New Roman" w:eastAsia="Times New Roman" w:hAnsi="Times New Roman" w:cs="Times New Roman"/>
          <w:sz w:val="26"/>
          <w:szCs w:val="26"/>
        </w:rPr>
        <w:t>- визнані банкрутами або стосовно яких пор</w:t>
      </w:r>
      <w:r w:rsidR="00552E93" w:rsidRPr="003B37C5">
        <w:rPr>
          <w:rFonts w:ascii="Times New Roman" w:eastAsia="Times New Roman" w:hAnsi="Times New Roman" w:cs="Times New Roman"/>
          <w:sz w:val="26"/>
          <w:szCs w:val="26"/>
        </w:rPr>
        <w:t>ушено справу про банкрутство</w:t>
      </w:r>
      <w:r w:rsidR="00552E93" w:rsidRPr="003B37C5">
        <w:rPr>
          <w:rFonts w:ascii="Times New Roman" w:eastAsia="Times New Roman" w:hAnsi="Times New Roman" w:cs="Times New Roman"/>
          <w:sz w:val="26"/>
          <w:szCs w:val="26"/>
          <w:lang w:val="uk-UA"/>
        </w:rPr>
        <w:t>;</w:t>
      </w:r>
    </w:p>
    <w:p w:rsidR="00171C30" w:rsidRPr="003B37C5" w:rsidRDefault="00171C30" w:rsidP="000272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bookmarkStart w:id="12" w:name="65"/>
      <w:bookmarkEnd w:id="12"/>
      <w:r w:rsidRPr="003B37C5">
        <w:rPr>
          <w:rFonts w:ascii="Times New Roman" w:eastAsia="Times New Roman" w:hAnsi="Times New Roman" w:cs="Times New Roman"/>
          <w:sz w:val="26"/>
          <w:szCs w:val="26"/>
          <w:lang w:val="uk-UA"/>
        </w:rPr>
        <w:t>- не надали відповідні фінансові документи, які б підтверджували їх фінансові можливості щодо забезпечення виконання умов конкурсу, або знаходяться в стадії лі</w:t>
      </w:r>
      <w:r w:rsidR="00552E93" w:rsidRPr="003B37C5">
        <w:rPr>
          <w:rFonts w:ascii="Times New Roman" w:eastAsia="Times New Roman" w:hAnsi="Times New Roman" w:cs="Times New Roman"/>
          <w:sz w:val="26"/>
          <w:szCs w:val="26"/>
          <w:lang w:val="uk-UA"/>
        </w:rPr>
        <w:t>квідації;</w:t>
      </w:r>
    </w:p>
    <w:p w:rsidR="00171C30" w:rsidRPr="003B37C5" w:rsidRDefault="00171C30" w:rsidP="000272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bookmarkStart w:id="13" w:name="66"/>
      <w:bookmarkEnd w:id="13"/>
      <w:r w:rsidRPr="003B37C5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- майно (частина майна) яких перебуває в податковій заставі або </w:t>
      </w:r>
      <w:r w:rsidR="00552E93" w:rsidRPr="003B37C5">
        <w:rPr>
          <w:rFonts w:ascii="Times New Roman" w:eastAsia="Times New Roman" w:hAnsi="Times New Roman" w:cs="Times New Roman"/>
          <w:sz w:val="26"/>
          <w:szCs w:val="26"/>
        </w:rPr>
        <w:t>на це майно накладено арешт</w:t>
      </w:r>
      <w:r w:rsidR="00552E93" w:rsidRPr="003B37C5">
        <w:rPr>
          <w:rFonts w:ascii="Times New Roman" w:eastAsia="Times New Roman" w:hAnsi="Times New Roman" w:cs="Times New Roman"/>
          <w:sz w:val="26"/>
          <w:szCs w:val="26"/>
          <w:lang w:val="uk-UA"/>
        </w:rPr>
        <w:t>;</w:t>
      </w:r>
    </w:p>
    <w:p w:rsidR="00171C30" w:rsidRPr="003B37C5" w:rsidRDefault="00171C30" w:rsidP="000272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bookmarkStart w:id="14" w:name="67"/>
      <w:bookmarkEnd w:id="14"/>
      <w:r w:rsidRPr="003B37C5">
        <w:rPr>
          <w:rFonts w:ascii="Times New Roman" w:eastAsia="Times New Roman" w:hAnsi="Times New Roman" w:cs="Times New Roman"/>
          <w:sz w:val="26"/>
          <w:szCs w:val="26"/>
        </w:rPr>
        <w:t>- мають прострочену заборгованість у сплаті податків, збо</w:t>
      </w:r>
      <w:r w:rsidR="00552E93" w:rsidRPr="003B37C5">
        <w:rPr>
          <w:rFonts w:ascii="Times New Roman" w:eastAsia="Times New Roman" w:hAnsi="Times New Roman" w:cs="Times New Roman"/>
          <w:sz w:val="26"/>
          <w:szCs w:val="26"/>
        </w:rPr>
        <w:t>рів (обов'язкових платежів)</w:t>
      </w:r>
      <w:r w:rsidR="00552E93" w:rsidRPr="003B37C5">
        <w:rPr>
          <w:rFonts w:ascii="Times New Roman" w:eastAsia="Times New Roman" w:hAnsi="Times New Roman" w:cs="Times New Roman"/>
          <w:sz w:val="26"/>
          <w:szCs w:val="26"/>
          <w:lang w:val="uk-UA"/>
        </w:rPr>
        <w:t>;</w:t>
      </w:r>
    </w:p>
    <w:p w:rsidR="00171C30" w:rsidRPr="003B37C5" w:rsidRDefault="00171C30" w:rsidP="000272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bookmarkStart w:id="15" w:name="68"/>
      <w:bookmarkEnd w:id="15"/>
      <w:r w:rsidRPr="003B37C5">
        <w:rPr>
          <w:rFonts w:ascii="Times New Roman" w:eastAsia="Times New Roman" w:hAnsi="Times New Roman" w:cs="Times New Roman"/>
          <w:sz w:val="26"/>
          <w:szCs w:val="26"/>
        </w:rPr>
        <w:t>- не виконали або виконали неналежним чином умови попередніх інвестиційних договорів.</w:t>
      </w:r>
    </w:p>
    <w:p w:rsidR="00171C30" w:rsidRPr="003B37C5" w:rsidRDefault="00171C30" w:rsidP="000272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6" w:name="69"/>
      <w:bookmarkEnd w:id="16"/>
      <w:r w:rsidRPr="003B37C5">
        <w:rPr>
          <w:rFonts w:ascii="Times New Roman" w:eastAsia="Times New Roman" w:hAnsi="Times New Roman" w:cs="Times New Roman"/>
          <w:sz w:val="26"/>
          <w:szCs w:val="26"/>
        </w:rPr>
        <w:t>1.</w:t>
      </w:r>
      <w:r w:rsidR="000272D0" w:rsidRPr="003B37C5">
        <w:rPr>
          <w:rFonts w:ascii="Times New Roman" w:eastAsia="Times New Roman" w:hAnsi="Times New Roman" w:cs="Times New Roman"/>
          <w:sz w:val="26"/>
          <w:szCs w:val="26"/>
          <w:lang w:val="uk-UA"/>
        </w:rPr>
        <w:t>10</w:t>
      </w:r>
      <w:r w:rsidRPr="003B37C5">
        <w:rPr>
          <w:rFonts w:ascii="Times New Roman" w:eastAsia="Times New Roman" w:hAnsi="Times New Roman" w:cs="Times New Roman"/>
          <w:sz w:val="26"/>
          <w:szCs w:val="26"/>
        </w:rPr>
        <w:t>. Інвестиційний договір після погодження всіх його умов укладається між організатором конкурсу та переможцем конкурсу.</w:t>
      </w:r>
    </w:p>
    <w:p w:rsidR="00171C30" w:rsidRPr="003B37C5" w:rsidRDefault="00171C30" w:rsidP="00F75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bookmarkStart w:id="17" w:name="70"/>
      <w:bookmarkEnd w:id="17"/>
      <w:r w:rsidRPr="003B37C5">
        <w:rPr>
          <w:rFonts w:ascii="Times New Roman" w:eastAsia="Times New Roman" w:hAnsi="Times New Roman" w:cs="Times New Roman"/>
          <w:sz w:val="26"/>
          <w:szCs w:val="26"/>
        </w:rPr>
        <w:t>1.1</w:t>
      </w:r>
      <w:r w:rsidR="000272D0" w:rsidRPr="003B37C5">
        <w:rPr>
          <w:rFonts w:ascii="Times New Roman" w:eastAsia="Times New Roman" w:hAnsi="Times New Roman" w:cs="Times New Roman"/>
          <w:sz w:val="26"/>
          <w:szCs w:val="26"/>
          <w:lang w:val="uk-UA"/>
        </w:rPr>
        <w:t>1</w:t>
      </w:r>
      <w:r w:rsidRPr="003B37C5">
        <w:rPr>
          <w:rFonts w:ascii="Times New Roman" w:eastAsia="Times New Roman" w:hAnsi="Times New Roman" w:cs="Times New Roman"/>
          <w:sz w:val="26"/>
          <w:szCs w:val="26"/>
        </w:rPr>
        <w:t>. У разі, коли після оголошення конкурсу лише один учасник виявив бажання взяти участь у конкурсі, інвестиційний договір може бути укладений з цим учасником після узгодження з ним всіх умов інвестиційного договору</w:t>
      </w:r>
      <w:r w:rsidR="000272D0" w:rsidRPr="003B37C5">
        <w:rPr>
          <w:rFonts w:ascii="Times New Roman" w:eastAsia="Times New Roman" w:hAnsi="Times New Roman" w:cs="Times New Roman"/>
          <w:sz w:val="26"/>
          <w:szCs w:val="26"/>
          <w:lang w:val="uk-UA"/>
        </w:rPr>
        <w:t>,</w:t>
      </w:r>
      <w:r w:rsidRPr="003B37C5">
        <w:rPr>
          <w:rFonts w:ascii="Times New Roman" w:eastAsia="Times New Roman" w:hAnsi="Times New Roman" w:cs="Times New Roman"/>
          <w:sz w:val="26"/>
          <w:szCs w:val="26"/>
        </w:rPr>
        <w:t xml:space="preserve"> або за рішенням Комісії може бути проведений другий етап інвестиційного конкурсу.</w:t>
      </w:r>
    </w:p>
    <w:p w:rsidR="00171C30" w:rsidRPr="003B37C5" w:rsidRDefault="00171C30" w:rsidP="00F75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bookmarkStart w:id="18" w:name="71"/>
      <w:bookmarkEnd w:id="18"/>
      <w:r w:rsidRPr="003B37C5">
        <w:rPr>
          <w:rFonts w:ascii="Times New Roman" w:eastAsia="Times New Roman" w:hAnsi="Times New Roman" w:cs="Times New Roman"/>
          <w:sz w:val="26"/>
          <w:szCs w:val="26"/>
        </w:rPr>
        <w:t>1.1</w:t>
      </w:r>
      <w:r w:rsidR="000272D0" w:rsidRPr="003B37C5">
        <w:rPr>
          <w:rFonts w:ascii="Times New Roman" w:eastAsia="Times New Roman" w:hAnsi="Times New Roman" w:cs="Times New Roman"/>
          <w:sz w:val="26"/>
          <w:szCs w:val="26"/>
          <w:lang w:val="uk-UA"/>
        </w:rPr>
        <w:t>2</w:t>
      </w:r>
      <w:r w:rsidRPr="003B37C5">
        <w:rPr>
          <w:rFonts w:ascii="Times New Roman" w:eastAsia="Times New Roman" w:hAnsi="Times New Roman" w:cs="Times New Roman"/>
          <w:sz w:val="26"/>
          <w:szCs w:val="26"/>
        </w:rPr>
        <w:t>. Спори, пов'язані з проведенням конкурсу, вирішуються відповідно до чинного законодавства України.</w:t>
      </w:r>
    </w:p>
    <w:p w:rsidR="00F75F52" w:rsidRPr="003B37C5" w:rsidRDefault="00F75F52" w:rsidP="00F75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552E93" w:rsidRPr="003B37C5" w:rsidRDefault="00552E93" w:rsidP="00F75F52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</w:pPr>
      <w:r w:rsidRPr="003B37C5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 xml:space="preserve">2. </w:t>
      </w:r>
      <w:r w:rsidR="005C5E1B" w:rsidRPr="003B37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/>
        </w:rPr>
        <w:t>Формування інвестиційних пропозицій і затвердження переліку об'єктів інвестування</w:t>
      </w:r>
    </w:p>
    <w:p w:rsidR="00552E93" w:rsidRPr="003B37C5" w:rsidRDefault="00552E93" w:rsidP="00F75F5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uk-UA"/>
        </w:rPr>
      </w:pPr>
      <w:bookmarkStart w:id="19" w:name="73"/>
      <w:bookmarkEnd w:id="19"/>
      <w:r w:rsidRPr="003B37C5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uk-UA"/>
        </w:rPr>
        <w:t>2.1. Загальні положення</w:t>
      </w:r>
    </w:p>
    <w:p w:rsidR="005C5E1B" w:rsidRPr="003B37C5" w:rsidRDefault="00552E93" w:rsidP="00F75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bookmarkStart w:id="20" w:name="74"/>
      <w:bookmarkEnd w:id="20"/>
      <w:r w:rsidRPr="003B37C5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2.1.1. Пропозиції до переліку об'єктів, які потребують залучення інвестицій, надаються </w:t>
      </w:r>
      <w:r w:rsidR="007A5874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до</w:t>
      </w:r>
      <w:r w:rsidR="005C5E1B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селищної ради регулярно.</w:t>
      </w:r>
    </w:p>
    <w:p w:rsidR="00505E09" w:rsidRPr="003B37C5" w:rsidRDefault="005C5E1B" w:rsidP="00ED3E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У міру надхо</w:t>
      </w:r>
      <w:r w:rsidR="007A5874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дження інвестиційних пропозицій селищна рада</w:t>
      </w: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, формує проект переліку об'єктів інвестування з визначенням способу залучення інвестора. </w:t>
      </w:r>
    </w:p>
    <w:p w:rsidR="00552E93" w:rsidRPr="003B37C5" w:rsidRDefault="005C5E1B" w:rsidP="00F75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F84B8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Пропозиції до переліку об’єктів надаються</w:t>
      </w:r>
      <w:r w:rsidR="00552E93" w:rsidRPr="00F84B8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974D80" w:rsidRPr="00F84B8C">
        <w:rPr>
          <w:rFonts w:ascii="Times New Roman" w:eastAsia="Times New Roman" w:hAnsi="Times New Roman" w:cs="Times New Roman"/>
          <w:sz w:val="26"/>
          <w:szCs w:val="26"/>
          <w:lang w:val="uk-UA"/>
        </w:rPr>
        <w:t>відділом земельних ресурсів</w:t>
      </w:r>
      <w:r w:rsidR="008960E1" w:rsidRPr="00F84B8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селищної </w:t>
      </w:r>
      <w:r w:rsidR="00552E93" w:rsidRPr="00F84B8C">
        <w:rPr>
          <w:rFonts w:ascii="Times New Roman" w:eastAsia="Times New Roman" w:hAnsi="Times New Roman" w:cs="Times New Roman"/>
          <w:sz w:val="26"/>
          <w:szCs w:val="26"/>
          <w:lang w:val="uk-UA"/>
        </w:rPr>
        <w:t>ради</w:t>
      </w:r>
      <w:r w:rsidR="008F310A">
        <w:rPr>
          <w:rFonts w:ascii="Times New Roman" w:eastAsia="Times New Roman" w:hAnsi="Times New Roman" w:cs="Times New Roman"/>
          <w:sz w:val="26"/>
          <w:szCs w:val="26"/>
          <w:lang w:val="uk-UA"/>
        </w:rPr>
        <w:t>,</w:t>
      </w:r>
      <w:bookmarkStart w:id="21" w:name="_GoBack"/>
      <w:bookmarkEnd w:id="21"/>
      <w:r w:rsidR="00F84B8C" w:rsidRPr="00F84B8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99749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постійними депутатськими комісіями селищної ради, керівництвом, відповідальними спеціалістами селищної ради </w:t>
      </w:r>
      <w:r w:rsidRPr="00F84B8C">
        <w:rPr>
          <w:rFonts w:ascii="Times New Roman" w:eastAsia="Times New Roman" w:hAnsi="Times New Roman" w:cs="Times New Roman"/>
          <w:sz w:val="26"/>
          <w:szCs w:val="26"/>
          <w:lang w:val="uk-UA"/>
        </w:rPr>
        <w:t>та</w:t>
      </w:r>
      <w:r w:rsidRPr="00F84B8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інвесторами за умови, що вони відповідають </w:t>
      </w: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викладеним в Положені вимогам</w:t>
      </w:r>
      <w:r w:rsidR="008960E1" w:rsidRPr="003B37C5">
        <w:rPr>
          <w:rFonts w:ascii="Times New Roman" w:eastAsia="Times New Roman" w:hAnsi="Times New Roman" w:cs="Times New Roman"/>
          <w:sz w:val="26"/>
          <w:szCs w:val="26"/>
          <w:lang w:val="uk-UA"/>
        </w:rPr>
        <w:t>,</w:t>
      </w:r>
      <w:r w:rsidR="00552E93" w:rsidRPr="003B37C5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за формою згідно з таблиц</w:t>
      </w:r>
      <w:r w:rsidR="006E128B" w:rsidRPr="003B37C5">
        <w:rPr>
          <w:rFonts w:ascii="Times New Roman" w:eastAsia="Times New Roman" w:hAnsi="Times New Roman" w:cs="Times New Roman"/>
          <w:sz w:val="26"/>
          <w:szCs w:val="26"/>
          <w:lang w:val="uk-UA"/>
        </w:rPr>
        <w:t>ею</w:t>
      </w:r>
      <w:r w:rsidR="00552E93" w:rsidRPr="003B37C5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552E93" w:rsidRPr="003B37C5">
        <w:rPr>
          <w:rFonts w:ascii="Times New Roman" w:eastAsia="Times New Roman" w:hAnsi="Times New Roman" w:cs="Times New Roman"/>
          <w:sz w:val="26"/>
          <w:szCs w:val="26"/>
        </w:rPr>
        <w:t>1</w:t>
      </w:r>
      <w:r w:rsidR="006E128B" w:rsidRPr="003B37C5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E54C29" w:rsidRPr="003B37C5" w:rsidRDefault="00E54C29" w:rsidP="00F75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6E128B" w:rsidRPr="003B37C5" w:rsidRDefault="00735256" w:rsidP="00F75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3B37C5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              </w:t>
      </w:r>
      <w:r w:rsidR="001E659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  </w:t>
      </w:r>
      <w:r w:rsidRPr="003B37C5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</w:t>
      </w:r>
      <w:r w:rsidR="006E128B" w:rsidRPr="003B37C5">
        <w:rPr>
          <w:rFonts w:ascii="Times New Roman" w:eastAsia="Times New Roman" w:hAnsi="Times New Roman" w:cs="Times New Roman"/>
          <w:sz w:val="26"/>
          <w:szCs w:val="26"/>
          <w:lang w:val="uk-UA"/>
        </w:rPr>
        <w:t>Таблиця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"/>
        <w:gridCol w:w="1109"/>
        <w:gridCol w:w="1304"/>
        <w:gridCol w:w="1643"/>
        <w:gridCol w:w="1392"/>
        <w:gridCol w:w="1626"/>
        <w:gridCol w:w="2089"/>
      </w:tblGrid>
      <w:tr w:rsidR="006E128B" w:rsidRPr="003B37C5" w:rsidTr="006E128B">
        <w:tc>
          <w:tcPr>
            <w:tcW w:w="445" w:type="dxa"/>
          </w:tcPr>
          <w:p w:rsidR="006E128B" w:rsidRPr="003B37C5" w:rsidRDefault="006E128B" w:rsidP="006E12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3B37C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№</w:t>
            </w:r>
          </w:p>
        </w:tc>
        <w:tc>
          <w:tcPr>
            <w:tcW w:w="1081" w:type="dxa"/>
          </w:tcPr>
          <w:p w:rsidR="006E128B" w:rsidRPr="003B37C5" w:rsidRDefault="006E128B" w:rsidP="006E12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3B37C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Заявник</w:t>
            </w:r>
          </w:p>
        </w:tc>
        <w:tc>
          <w:tcPr>
            <w:tcW w:w="1276" w:type="dxa"/>
          </w:tcPr>
          <w:p w:rsidR="006E128B" w:rsidRPr="003B37C5" w:rsidRDefault="006E128B" w:rsidP="006E12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3B37C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Адреса земельної ділянки</w:t>
            </w:r>
          </w:p>
        </w:tc>
        <w:tc>
          <w:tcPr>
            <w:tcW w:w="1559" w:type="dxa"/>
          </w:tcPr>
          <w:p w:rsidR="006E128B" w:rsidRPr="003B37C5" w:rsidRDefault="006E128B" w:rsidP="006E12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3B37C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Кадастровий номер земельної ділянки </w:t>
            </w:r>
          </w:p>
        </w:tc>
        <w:tc>
          <w:tcPr>
            <w:tcW w:w="1417" w:type="dxa"/>
          </w:tcPr>
          <w:p w:rsidR="006E128B" w:rsidRPr="003B37C5" w:rsidRDefault="006E128B" w:rsidP="006E12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3B37C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Площа земельної ділянки</w:t>
            </w:r>
          </w:p>
        </w:tc>
        <w:tc>
          <w:tcPr>
            <w:tcW w:w="1560" w:type="dxa"/>
          </w:tcPr>
          <w:p w:rsidR="006E128B" w:rsidRPr="003B37C5" w:rsidRDefault="006E128B" w:rsidP="006E12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3B37C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Цільове призначення</w:t>
            </w:r>
          </w:p>
          <w:p w:rsidR="006E128B" w:rsidRPr="003B37C5" w:rsidRDefault="006E128B" w:rsidP="006E12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3B37C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земельної ділянки</w:t>
            </w:r>
          </w:p>
        </w:tc>
        <w:tc>
          <w:tcPr>
            <w:tcW w:w="2233" w:type="dxa"/>
          </w:tcPr>
          <w:p w:rsidR="006E128B" w:rsidRPr="003B37C5" w:rsidRDefault="006E128B" w:rsidP="006E12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3B37C5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Інформація про наявність об'єктів нерухомості на земельній ділянці</w:t>
            </w:r>
          </w:p>
        </w:tc>
      </w:tr>
      <w:tr w:rsidR="006E128B" w:rsidRPr="003B37C5" w:rsidTr="006E128B">
        <w:tc>
          <w:tcPr>
            <w:tcW w:w="445" w:type="dxa"/>
          </w:tcPr>
          <w:p w:rsidR="006E128B" w:rsidRPr="003B37C5" w:rsidRDefault="006E128B" w:rsidP="00552E9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3B37C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081" w:type="dxa"/>
          </w:tcPr>
          <w:p w:rsidR="006E128B" w:rsidRPr="003B37C5" w:rsidRDefault="006E128B" w:rsidP="00552E9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6E128B" w:rsidRPr="003B37C5" w:rsidRDefault="006E128B" w:rsidP="00552E9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</w:tcPr>
          <w:p w:rsidR="006E128B" w:rsidRPr="003B37C5" w:rsidRDefault="006E128B" w:rsidP="00552E9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6E128B" w:rsidRPr="003B37C5" w:rsidRDefault="006E128B" w:rsidP="00552E9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</w:tcPr>
          <w:p w:rsidR="006E128B" w:rsidRPr="003B37C5" w:rsidRDefault="006E128B" w:rsidP="00552E9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33" w:type="dxa"/>
          </w:tcPr>
          <w:p w:rsidR="006E128B" w:rsidRPr="003B37C5" w:rsidRDefault="006E128B" w:rsidP="00552E9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E128B" w:rsidRPr="003B37C5" w:rsidTr="006E128B">
        <w:tc>
          <w:tcPr>
            <w:tcW w:w="445" w:type="dxa"/>
          </w:tcPr>
          <w:p w:rsidR="006E128B" w:rsidRPr="003B37C5" w:rsidRDefault="006E128B" w:rsidP="00552E9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3B37C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081" w:type="dxa"/>
          </w:tcPr>
          <w:p w:rsidR="006E128B" w:rsidRPr="003B37C5" w:rsidRDefault="006E128B" w:rsidP="00552E9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6E128B" w:rsidRPr="003B37C5" w:rsidRDefault="006E128B" w:rsidP="00552E9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</w:tcPr>
          <w:p w:rsidR="006E128B" w:rsidRPr="003B37C5" w:rsidRDefault="006E128B" w:rsidP="00552E9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6E128B" w:rsidRPr="003B37C5" w:rsidRDefault="006E128B" w:rsidP="00552E9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</w:tcPr>
          <w:p w:rsidR="006E128B" w:rsidRPr="003B37C5" w:rsidRDefault="006E128B" w:rsidP="00552E9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33" w:type="dxa"/>
          </w:tcPr>
          <w:p w:rsidR="006E128B" w:rsidRPr="003B37C5" w:rsidRDefault="006E128B" w:rsidP="00552E9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1E659F" w:rsidRDefault="001E659F" w:rsidP="00F75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2" w:name="75"/>
      <w:bookmarkStart w:id="23" w:name="87"/>
      <w:bookmarkStart w:id="24" w:name="88"/>
      <w:bookmarkStart w:id="25" w:name="89"/>
      <w:bookmarkEnd w:id="22"/>
      <w:bookmarkEnd w:id="23"/>
      <w:bookmarkEnd w:id="24"/>
      <w:bookmarkEnd w:id="25"/>
    </w:p>
    <w:p w:rsidR="00552E93" w:rsidRPr="003B37C5" w:rsidRDefault="001C53FB" w:rsidP="00F75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37C5">
        <w:rPr>
          <w:rFonts w:ascii="Times New Roman" w:eastAsia="Times New Roman" w:hAnsi="Times New Roman" w:cs="Times New Roman"/>
          <w:sz w:val="26"/>
          <w:szCs w:val="26"/>
        </w:rPr>
        <w:t xml:space="preserve">2.1.2. За запитами </w:t>
      </w:r>
      <w:r w:rsidR="00942AD3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селищної ради</w:t>
      </w:r>
      <w:r w:rsidR="00942AD3" w:rsidRPr="003B37C5">
        <w:rPr>
          <w:rFonts w:ascii="Times New Roman" w:eastAsia="Times New Roman" w:hAnsi="Times New Roman" w:cs="Times New Roman"/>
          <w:sz w:val="26"/>
          <w:szCs w:val="26"/>
          <w:lang w:val="uk-UA"/>
        </w:rPr>
        <w:t>, з метою формування проекту переліку об’єктів інвестування,</w:t>
      </w:r>
      <w:r w:rsidR="00552E93" w:rsidRPr="003B37C5">
        <w:rPr>
          <w:rFonts w:ascii="Times New Roman" w:eastAsia="Times New Roman" w:hAnsi="Times New Roman" w:cs="Times New Roman"/>
          <w:sz w:val="26"/>
          <w:szCs w:val="26"/>
        </w:rPr>
        <w:t xml:space="preserve"> протягом п'яти робочих днів з моменту отримання відповідного запиту надається інформація:</w:t>
      </w:r>
    </w:p>
    <w:p w:rsidR="00552E93" w:rsidRPr="003B37C5" w:rsidRDefault="00552E93" w:rsidP="00F75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6" w:name="90"/>
      <w:bookmarkEnd w:id="26"/>
      <w:r w:rsidRPr="003B37C5">
        <w:rPr>
          <w:rFonts w:ascii="Times New Roman" w:eastAsia="Times New Roman" w:hAnsi="Times New Roman" w:cs="Times New Roman"/>
          <w:sz w:val="26"/>
          <w:szCs w:val="26"/>
        </w:rPr>
        <w:t>- </w:t>
      </w:r>
      <w:r w:rsidR="00CC13A5" w:rsidRPr="003B37C5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відділом земельних ресурсів</w:t>
      </w:r>
      <w:r w:rsidR="00991FBA" w:rsidRPr="003B37C5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</w:t>
      </w:r>
      <w:r w:rsidR="005C296A" w:rsidRPr="003B37C5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селищної </w:t>
      </w:r>
      <w:r w:rsidR="005C296A" w:rsidRPr="003B37C5">
        <w:rPr>
          <w:rFonts w:ascii="Times New Roman" w:eastAsia="Times New Roman" w:hAnsi="Times New Roman" w:cs="Times New Roman"/>
          <w:b/>
          <w:sz w:val="26"/>
          <w:szCs w:val="26"/>
        </w:rPr>
        <w:t>ради</w:t>
      </w:r>
      <w:r w:rsidR="007054B5" w:rsidRPr="003B37C5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7054B5" w:rsidRPr="003B37C5">
        <w:rPr>
          <w:rFonts w:ascii="Times New Roman" w:eastAsia="Times New Roman" w:hAnsi="Times New Roman" w:cs="Times New Roman"/>
          <w:i/>
          <w:iCs/>
          <w:sz w:val="26"/>
          <w:szCs w:val="26"/>
        </w:rPr>
        <w:t>–</w:t>
      </w:r>
      <w:r w:rsidR="007054B5" w:rsidRPr="003B37C5">
        <w:rPr>
          <w:rFonts w:ascii="Times New Roman" w:eastAsia="Times New Roman" w:hAnsi="Times New Roman" w:cs="Times New Roman"/>
          <w:i/>
          <w:iCs/>
          <w:sz w:val="26"/>
          <w:szCs w:val="26"/>
          <w:lang w:val="uk-UA"/>
        </w:rPr>
        <w:t xml:space="preserve"> </w:t>
      </w:r>
      <w:r w:rsidR="007054B5" w:rsidRPr="003B37C5">
        <w:rPr>
          <w:rFonts w:ascii="Times New Roman" w:eastAsia="Times New Roman" w:hAnsi="Times New Roman" w:cs="Times New Roman"/>
          <w:iCs/>
          <w:sz w:val="26"/>
          <w:szCs w:val="26"/>
          <w:lang w:val="uk-UA"/>
        </w:rPr>
        <w:t xml:space="preserve">про </w:t>
      </w:r>
      <w:r w:rsidR="007054B5" w:rsidRPr="003B37C5">
        <w:rPr>
          <w:rFonts w:ascii="Times New Roman" w:eastAsia="Times New Roman" w:hAnsi="Times New Roman" w:cs="Times New Roman"/>
          <w:sz w:val="26"/>
          <w:szCs w:val="26"/>
        </w:rPr>
        <w:t>наявн</w:t>
      </w:r>
      <w:r w:rsidR="007054B5" w:rsidRPr="003B37C5">
        <w:rPr>
          <w:rFonts w:ascii="Times New Roman" w:eastAsia="Times New Roman" w:hAnsi="Times New Roman" w:cs="Times New Roman"/>
          <w:sz w:val="26"/>
          <w:szCs w:val="26"/>
          <w:lang w:val="uk-UA"/>
        </w:rPr>
        <w:t>ість відомостей щодо реєстрації прав власності чи користування на земельні ділянки</w:t>
      </w:r>
      <w:r w:rsidRPr="003B37C5">
        <w:rPr>
          <w:rFonts w:ascii="Times New Roman" w:eastAsia="Times New Roman" w:hAnsi="Times New Roman" w:cs="Times New Roman"/>
          <w:sz w:val="26"/>
          <w:szCs w:val="26"/>
        </w:rPr>
        <w:t>, відомості про наявність обмежень та обтяжень таких прав;</w:t>
      </w:r>
    </w:p>
    <w:p w:rsidR="00552E93" w:rsidRPr="003B37C5" w:rsidRDefault="00552E93" w:rsidP="00F75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7" w:name="91"/>
      <w:bookmarkEnd w:id="27"/>
      <w:r w:rsidRPr="003B37C5">
        <w:rPr>
          <w:rFonts w:ascii="Times New Roman" w:eastAsia="Times New Roman" w:hAnsi="Times New Roman" w:cs="Times New Roman"/>
          <w:sz w:val="26"/>
          <w:szCs w:val="26"/>
        </w:rPr>
        <w:t>- </w:t>
      </w:r>
      <w:r w:rsidR="002A0232" w:rsidRPr="003B37C5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в</w:t>
      </w:r>
      <w:r w:rsidR="002A0232" w:rsidRPr="003B37C5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ідділ</w:t>
      </w:r>
      <w:r w:rsidR="00226BBB" w:rsidRPr="003B37C5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uk-UA"/>
        </w:rPr>
        <w:t>ом</w:t>
      </w:r>
      <w:r w:rsidR="00C10226" w:rsidRPr="003B37C5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містобудування,</w:t>
      </w:r>
      <w:r w:rsidR="002A0232" w:rsidRPr="003B37C5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ар</w:t>
      </w:r>
      <w:r w:rsidR="00C10226" w:rsidRPr="003B37C5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хітектури та житлово-комунального господарства</w:t>
      </w:r>
      <w:r w:rsidR="00963688" w:rsidRPr="003B37C5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селищної </w:t>
      </w:r>
      <w:r w:rsidR="00963688" w:rsidRPr="003B37C5">
        <w:rPr>
          <w:rFonts w:ascii="Times New Roman" w:eastAsia="Times New Roman" w:hAnsi="Times New Roman" w:cs="Times New Roman"/>
          <w:b/>
          <w:sz w:val="26"/>
          <w:szCs w:val="26"/>
        </w:rPr>
        <w:t>ради</w:t>
      </w:r>
      <w:r w:rsidR="002A0232" w:rsidRPr="003B37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3B37C5">
        <w:rPr>
          <w:rFonts w:ascii="Times New Roman" w:eastAsia="Times New Roman" w:hAnsi="Times New Roman" w:cs="Times New Roman"/>
          <w:sz w:val="26"/>
          <w:szCs w:val="26"/>
        </w:rPr>
        <w:t>- щодо можливого функціонального призначення об'єкта будівництва на запропонованій земельній ділянці із збереженням йо</w:t>
      </w:r>
      <w:r w:rsidR="00991FBA" w:rsidRPr="003B37C5">
        <w:rPr>
          <w:rFonts w:ascii="Times New Roman" w:eastAsia="Times New Roman" w:hAnsi="Times New Roman" w:cs="Times New Roman"/>
          <w:sz w:val="26"/>
          <w:szCs w:val="26"/>
        </w:rPr>
        <w:t>го інвестиційної привабливості,</w:t>
      </w:r>
      <w:r w:rsidRPr="003B37C5">
        <w:rPr>
          <w:rFonts w:ascii="Times New Roman" w:eastAsia="Times New Roman" w:hAnsi="Times New Roman" w:cs="Times New Roman"/>
          <w:sz w:val="26"/>
          <w:szCs w:val="26"/>
        </w:rPr>
        <w:t xml:space="preserve"> містобудівні, історико-архітектурні умови та обмеження з урахуванням перспективного розвитку житлових та громадських центрів, інженерної та </w:t>
      </w:r>
      <w:r w:rsidRPr="003B37C5">
        <w:rPr>
          <w:rFonts w:ascii="Times New Roman" w:eastAsia="Times New Roman" w:hAnsi="Times New Roman" w:cs="Times New Roman"/>
          <w:sz w:val="26"/>
          <w:szCs w:val="26"/>
        </w:rPr>
        <w:lastRenderedPageBreak/>
        <w:t>т</w:t>
      </w:r>
      <w:r w:rsidR="00991FBA" w:rsidRPr="003B37C5">
        <w:rPr>
          <w:rFonts w:ascii="Times New Roman" w:eastAsia="Times New Roman" w:hAnsi="Times New Roman" w:cs="Times New Roman"/>
          <w:sz w:val="26"/>
          <w:szCs w:val="26"/>
        </w:rPr>
        <w:t>ранспортної інфраструктури ОТГ</w:t>
      </w:r>
      <w:r w:rsidRPr="003B37C5">
        <w:rPr>
          <w:rFonts w:ascii="Times New Roman" w:eastAsia="Times New Roman" w:hAnsi="Times New Roman" w:cs="Times New Roman"/>
          <w:sz w:val="26"/>
          <w:szCs w:val="26"/>
        </w:rPr>
        <w:t>, інформація про стан та строки погодження зазначеної вище документації в установленому порядку;</w:t>
      </w:r>
    </w:p>
    <w:p w:rsidR="00552E93" w:rsidRPr="003B37C5" w:rsidRDefault="00552E93" w:rsidP="00F75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bookmarkStart w:id="28" w:name="92"/>
      <w:bookmarkStart w:id="29" w:name="94"/>
      <w:bookmarkStart w:id="30" w:name="95"/>
      <w:bookmarkEnd w:id="28"/>
      <w:bookmarkEnd w:id="29"/>
      <w:bookmarkEnd w:id="30"/>
      <w:r w:rsidRPr="003B37C5">
        <w:rPr>
          <w:rFonts w:ascii="Times New Roman" w:eastAsia="Times New Roman" w:hAnsi="Times New Roman" w:cs="Times New Roman"/>
          <w:sz w:val="26"/>
          <w:szCs w:val="26"/>
        </w:rPr>
        <w:t>2.1.3. Відповідальність за несвоєчасне надання вказаної в цьому розді</w:t>
      </w:r>
      <w:r w:rsidR="004B76A6" w:rsidRPr="003B37C5">
        <w:rPr>
          <w:rFonts w:ascii="Times New Roman" w:eastAsia="Times New Roman" w:hAnsi="Times New Roman" w:cs="Times New Roman"/>
          <w:sz w:val="26"/>
          <w:szCs w:val="26"/>
        </w:rPr>
        <w:t>лі інформації покладається на началь</w:t>
      </w:r>
      <w:r w:rsidR="00E51BDA" w:rsidRPr="003B37C5">
        <w:rPr>
          <w:rFonts w:ascii="Times New Roman" w:eastAsia="Times New Roman" w:hAnsi="Times New Roman" w:cs="Times New Roman"/>
          <w:sz w:val="26"/>
          <w:szCs w:val="26"/>
        </w:rPr>
        <w:t>ників відповідних від</w:t>
      </w:r>
      <w:r w:rsidRPr="003B37C5">
        <w:rPr>
          <w:rFonts w:ascii="Times New Roman" w:eastAsia="Times New Roman" w:hAnsi="Times New Roman" w:cs="Times New Roman"/>
          <w:sz w:val="26"/>
          <w:szCs w:val="26"/>
        </w:rPr>
        <w:t>ділів</w:t>
      </w:r>
      <w:r w:rsidR="00226BBB" w:rsidRPr="003B37C5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EC774A" w:rsidRPr="003B37C5" w:rsidRDefault="00942AD3" w:rsidP="00F75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3B37C5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2.1.4. </w:t>
      </w:r>
      <w:r w:rsidR="00EC774A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Сформований перелік об’єктів інвестування затверджує селищна рада після попереднього погодження </w:t>
      </w:r>
      <w:r w:rsidR="00EC774A" w:rsidRPr="003B37C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/>
        </w:rPr>
        <w:t>постійною комісією</w:t>
      </w:r>
      <w:r w:rsidR="00226BBB" w:rsidRPr="003B37C5">
        <w:rPr>
          <w:rFonts w:ascii="Times New Roman" w:hAnsi="Times New Roman" w:cs="Times New Roman"/>
          <w:sz w:val="26"/>
          <w:szCs w:val="26"/>
          <w:lang w:val="uk-UA"/>
        </w:rPr>
        <w:t xml:space="preserve"> з питань з</w:t>
      </w:r>
      <w:r w:rsidR="009D2378" w:rsidRPr="003B37C5">
        <w:rPr>
          <w:rFonts w:ascii="Times New Roman" w:hAnsi="Times New Roman" w:cs="Times New Roman"/>
          <w:sz w:val="26"/>
          <w:szCs w:val="26"/>
          <w:lang w:val="uk-UA"/>
        </w:rPr>
        <w:t>емельних ресурсів</w:t>
      </w:r>
      <w:r w:rsidR="00226BBB" w:rsidRPr="003B37C5">
        <w:rPr>
          <w:rFonts w:ascii="Times New Roman" w:hAnsi="Times New Roman" w:cs="Times New Roman"/>
          <w:sz w:val="26"/>
          <w:szCs w:val="26"/>
          <w:lang w:val="uk-UA"/>
        </w:rPr>
        <w:t xml:space="preserve"> селищної ради</w:t>
      </w:r>
      <w:r w:rsidR="00EC774A" w:rsidRPr="003B37C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EC774A" w:rsidRPr="003B37C5" w:rsidRDefault="00EC774A" w:rsidP="00F75F52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2.1.5.</w:t>
      </w: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Перелік об’єктів інвестування публікується у засобах масової інформації та розміщується на офіційному веб-сайті селищної ради не пізніше 20 календарних днів з дня прийняття рішення про його затвердження.</w:t>
      </w:r>
    </w:p>
    <w:p w:rsidR="00F75F52" w:rsidRPr="003B37C5" w:rsidRDefault="00F75F52" w:rsidP="00F75F52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</w:pPr>
    </w:p>
    <w:p w:rsidR="000F49E6" w:rsidRPr="003B37C5" w:rsidRDefault="00942AD3" w:rsidP="00407BF4">
      <w:pPr>
        <w:pStyle w:val="ac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/>
        </w:rPr>
      </w:pPr>
      <w:bookmarkStart w:id="31" w:name="99"/>
      <w:bookmarkStart w:id="32" w:name="101"/>
      <w:bookmarkStart w:id="33" w:name="104"/>
      <w:bookmarkStart w:id="34" w:name="105"/>
      <w:bookmarkStart w:id="35" w:name="112"/>
      <w:bookmarkStart w:id="36" w:name="116"/>
      <w:bookmarkEnd w:id="31"/>
      <w:bookmarkEnd w:id="32"/>
      <w:bookmarkEnd w:id="33"/>
      <w:bookmarkEnd w:id="34"/>
      <w:bookmarkEnd w:id="35"/>
      <w:bookmarkEnd w:id="36"/>
      <w:r w:rsidRPr="003B37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/>
        </w:rPr>
        <w:t>Процедура підготовки інвестиційних проектів</w:t>
      </w:r>
    </w:p>
    <w:p w:rsidR="00942AD3" w:rsidRPr="003B37C5" w:rsidRDefault="00942AD3" w:rsidP="00942A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3.1. У разі наявності коштів місцевого бюджету на розроблення інвестиційних проектів </w:t>
      </w:r>
      <w:r w:rsidR="00570EF9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селищна</w:t>
      </w: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рада доручає </w:t>
      </w:r>
      <w:r w:rsidR="008962AD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виконавчо</w:t>
      </w: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м</w:t>
      </w:r>
      <w:r w:rsidR="008962AD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у органу</w:t>
      </w: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здійснити заходи з підготовки інвестиційних проектів.</w:t>
      </w:r>
    </w:p>
    <w:p w:rsidR="00570EF9" w:rsidRPr="003B37C5" w:rsidRDefault="00942AD3" w:rsidP="00942A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3.2. </w:t>
      </w:r>
      <w:r w:rsidR="00570EF9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Селищна</w:t>
      </w: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рада приймає рішення про розробку інвестиційного проекту і у разі необхідності</w:t>
      </w: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–</w:t>
      </w: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проекту відведення земельної ділянки згідно із сформованим переліком.</w:t>
      </w:r>
    </w:p>
    <w:p w:rsidR="00942AD3" w:rsidRPr="003B37C5" w:rsidRDefault="00942AD3" w:rsidP="00942A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3.3. Інвестиційний проект може розробити також інвестор і подати його на розгляд </w:t>
      </w:r>
      <w:r w:rsidR="00570EF9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селищної</w:t>
      </w: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ради для затвердження. </w:t>
      </w:r>
    </w:p>
    <w:p w:rsidR="00570EF9" w:rsidRPr="003B37C5" w:rsidRDefault="00570EF9" w:rsidP="00570E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3.4. </w:t>
      </w:r>
      <w:r w:rsidR="005C5E1B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Інвестиційн</w:t>
      </w: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й</w:t>
      </w:r>
      <w:r w:rsidR="005C5E1B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про</w:t>
      </w: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ект</w:t>
      </w: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повинн</w:t>
      </w: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ен</w:t>
      </w:r>
      <w:r w:rsidR="005C5E1B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містит</w:t>
      </w: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и</w:t>
      </w:r>
      <w:r w:rsidR="005C5E1B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:</w:t>
      </w:r>
    </w:p>
    <w:p w:rsidR="00570EF9" w:rsidRPr="003B37C5" w:rsidRDefault="00570EF9" w:rsidP="00570E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37C5">
        <w:rPr>
          <w:rFonts w:ascii="Times New Roman" w:hAnsi="Times New Roman" w:cs="Times New Roman"/>
          <w:sz w:val="26"/>
          <w:szCs w:val="26"/>
        </w:rPr>
        <w:t>•</w:t>
      </w:r>
      <w:r w:rsidRPr="003B37C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B37C5">
        <w:rPr>
          <w:rFonts w:ascii="Times New Roman" w:hAnsi="Times New Roman" w:cs="Times New Roman"/>
          <w:sz w:val="26"/>
          <w:szCs w:val="26"/>
        </w:rPr>
        <w:t xml:space="preserve"> </w:t>
      </w:r>
      <w:r w:rsidRPr="003B37C5"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r w:rsidRPr="003B37C5">
        <w:rPr>
          <w:rFonts w:ascii="Times New Roman" w:hAnsi="Times New Roman" w:cs="Times New Roman"/>
          <w:sz w:val="26"/>
          <w:szCs w:val="26"/>
        </w:rPr>
        <w:t>проектні матеріали;</w:t>
      </w:r>
    </w:p>
    <w:p w:rsidR="00570EF9" w:rsidRPr="003B37C5" w:rsidRDefault="00570EF9" w:rsidP="00570EF9">
      <w:pPr>
        <w:pStyle w:val="a8"/>
        <w:spacing w:before="0" w:beforeAutospacing="0" w:after="0" w:afterAutospacing="0"/>
        <w:jc w:val="both"/>
        <w:rPr>
          <w:sz w:val="26"/>
          <w:szCs w:val="26"/>
        </w:rPr>
      </w:pPr>
      <w:r w:rsidRPr="003B37C5">
        <w:rPr>
          <w:sz w:val="26"/>
          <w:szCs w:val="26"/>
        </w:rPr>
        <w:t>•     учасники та дії, які виконуються ними;</w:t>
      </w:r>
    </w:p>
    <w:p w:rsidR="00570EF9" w:rsidRPr="003B37C5" w:rsidRDefault="00570EF9" w:rsidP="00570EF9">
      <w:pPr>
        <w:pStyle w:val="a8"/>
        <w:spacing w:before="0" w:beforeAutospacing="0" w:after="0" w:afterAutospacing="0"/>
        <w:jc w:val="both"/>
        <w:rPr>
          <w:sz w:val="26"/>
          <w:szCs w:val="26"/>
        </w:rPr>
      </w:pPr>
      <w:r w:rsidRPr="003B37C5">
        <w:rPr>
          <w:sz w:val="26"/>
          <w:szCs w:val="26"/>
        </w:rPr>
        <w:t>•</w:t>
      </w:r>
      <w:r w:rsidR="001E659F">
        <w:rPr>
          <w:sz w:val="26"/>
          <w:szCs w:val="26"/>
        </w:rPr>
        <w:t xml:space="preserve">    </w:t>
      </w:r>
      <w:r w:rsidRPr="003B37C5">
        <w:rPr>
          <w:sz w:val="26"/>
          <w:szCs w:val="26"/>
        </w:rPr>
        <w:t xml:space="preserve"> організаційно-економічний механізм реалізації проекту (взаємодія учасників);</w:t>
      </w:r>
    </w:p>
    <w:p w:rsidR="00570EF9" w:rsidRPr="003B37C5" w:rsidRDefault="00570EF9" w:rsidP="00570EF9">
      <w:pPr>
        <w:pStyle w:val="a8"/>
        <w:spacing w:before="0" w:beforeAutospacing="0" w:after="0" w:afterAutospacing="0"/>
        <w:jc w:val="both"/>
        <w:rPr>
          <w:sz w:val="26"/>
          <w:szCs w:val="26"/>
        </w:rPr>
      </w:pPr>
      <w:r w:rsidRPr="003B37C5">
        <w:rPr>
          <w:sz w:val="26"/>
          <w:szCs w:val="26"/>
        </w:rPr>
        <w:t>•     організаційні, операційні і часові рамки.</w:t>
      </w:r>
    </w:p>
    <w:p w:rsidR="00570EF9" w:rsidRPr="003B37C5" w:rsidRDefault="00570EF9" w:rsidP="00570EF9">
      <w:pPr>
        <w:pStyle w:val="a8"/>
        <w:spacing w:before="0" w:beforeAutospacing="0" w:after="0" w:afterAutospacing="0"/>
        <w:ind w:firstLine="225"/>
        <w:jc w:val="both"/>
        <w:rPr>
          <w:sz w:val="26"/>
          <w:szCs w:val="26"/>
        </w:rPr>
      </w:pPr>
      <w:r w:rsidRPr="003B37C5">
        <w:rPr>
          <w:sz w:val="26"/>
          <w:szCs w:val="26"/>
        </w:rPr>
        <w:t>Проектні матеріали:</w:t>
      </w:r>
    </w:p>
    <w:p w:rsidR="00570EF9" w:rsidRPr="003B37C5" w:rsidRDefault="00570EF9" w:rsidP="00340366">
      <w:pPr>
        <w:pStyle w:val="a8"/>
        <w:spacing w:before="0" w:beforeAutospacing="0" w:after="0" w:afterAutospacing="0"/>
        <w:ind w:firstLine="225"/>
        <w:jc w:val="both"/>
        <w:rPr>
          <w:sz w:val="26"/>
          <w:szCs w:val="26"/>
        </w:rPr>
      </w:pPr>
      <w:r w:rsidRPr="003B37C5">
        <w:rPr>
          <w:sz w:val="26"/>
          <w:szCs w:val="26"/>
        </w:rPr>
        <w:t>1) Офіційні документи, обов'язкові при проектуванні об'єктів капітального будівництва (проектна документація), у тому числі:</w:t>
      </w:r>
    </w:p>
    <w:p w:rsidR="00570EF9" w:rsidRPr="003B37C5" w:rsidRDefault="00340366" w:rsidP="00340366">
      <w:pPr>
        <w:pStyle w:val="a8"/>
        <w:spacing w:before="0" w:beforeAutospacing="0" w:after="0" w:afterAutospacing="0"/>
        <w:jc w:val="both"/>
        <w:rPr>
          <w:sz w:val="26"/>
          <w:szCs w:val="26"/>
        </w:rPr>
      </w:pPr>
      <w:r w:rsidRPr="003B37C5">
        <w:rPr>
          <w:sz w:val="26"/>
          <w:szCs w:val="26"/>
        </w:rPr>
        <w:t>-</w:t>
      </w:r>
      <w:r w:rsidR="00570EF9" w:rsidRPr="003B37C5">
        <w:rPr>
          <w:sz w:val="26"/>
          <w:szCs w:val="26"/>
        </w:rPr>
        <w:t xml:space="preserve"> ТЕО проекту будівництва підприємства, будівель, споруд;</w:t>
      </w:r>
    </w:p>
    <w:p w:rsidR="00570EF9" w:rsidRPr="003B37C5" w:rsidRDefault="00340366" w:rsidP="00340366">
      <w:pPr>
        <w:pStyle w:val="a8"/>
        <w:spacing w:before="0" w:beforeAutospacing="0" w:after="0" w:afterAutospacing="0"/>
        <w:jc w:val="both"/>
        <w:rPr>
          <w:sz w:val="26"/>
          <w:szCs w:val="26"/>
        </w:rPr>
      </w:pPr>
      <w:r w:rsidRPr="003B37C5">
        <w:rPr>
          <w:sz w:val="26"/>
          <w:szCs w:val="26"/>
        </w:rPr>
        <w:t>-</w:t>
      </w:r>
      <w:r w:rsidR="00570EF9" w:rsidRPr="003B37C5">
        <w:rPr>
          <w:sz w:val="26"/>
          <w:szCs w:val="26"/>
        </w:rPr>
        <w:t xml:space="preserve"> проект будівництва підприємства, будівель, споруд;</w:t>
      </w:r>
    </w:p>
    <w:p w:rsidR="00570EF9" w:rsidRPr="003B37C5" w:rsidRDefault="00340366" w:rsidP="00340366">
      <w:pPr>
        <w:pStyle w:val="a8"/>
        <w:spacing w:before="0" w:beforeAutospacing="0" w:after="0" w:afterAutospacing="0"/>
        <w:jc w:val="both"/>
        <w:rPr>
          <w:sz w:val="26"/>
          <w:szCs w:val="26"/>
        </w:rPr>
      </w:pPr>
      <w:r w:rsidRPr="003B37C5">
        <w:rPr>
          <w:sz w:val="26"/>
          <w:szCs w:val="26"/>
        </w:rPr>
        <w:t>-</w:t>
      </w:r>
      <w:r w:rsidR="00570EF9" w:rsidRPr="003B37C5">
        <w:rPr>
          <w:sz w:val="26"/>
          <w:szCs w:val="26"/>
        </w:rPr>
        <w:t xml:space="preserve"> обґрунтування інвестицій в будівництво підприємства, будівлі чи споруди;</w:t>
      </w:r>
    </w:p>
    <w:p w:rsidR="00570EF9" w:rsidRPr="003B37C5" w:rsidRDefault="00340366" w:rsidP="00340366">
      <w:pPr>
        <w:pStyle w:val="a8"/>
        <w:spacing w:before="0" w:beforeAutospacing="0" w:after="0" w:afterAutospacing="0"/>
        <w:jc w:val="both"/>
        <w:rPr>
          <w:sz w:val="26"/>
          <w:szCs w:val="26"/>
        </w:rPr>
      </w:pPr>
      <w:r w:rsidRPr="003B37C5">
        <w:rPr>
          <w:sz w:val="26"/>
          <w:szCs w:val="26"/>
        </w:rPr>
        <w:t>-</w:t>
      </w:r>
      <w:r w:rsidR="00570EF9" w:rsidRPr="003B37C5">
        <w:rPr>
          <w:sz w:val="26"/>
          <w:szCs w:val="26"/>
        </w:rPr>
        <w:t xml:space="preserve"> бізнес-план, що подається в певній формі в складі заявки на участь в конкурсному розподілі централізованих інвестиційних ресурсів.</w:t>
      </w:r>
    </w:p>
    <w:p w:rsidR="00570EF9" w:rsidRPr="003B37C5" w:rsidRDefault="00570EF9" w:rsidP="00340366">
      <w:pPr>
        <w:pStyle w:val="a8"/>
        <w:spacing w:before="0" w:beforeAutospacing="0" w:after="0" w:afterAutospacing="0"/>
        <w:ind w:firstLine="225"/>
        <w:jc w:val="both"/>
        <w:rPr>
          <w:sz w:val="26"/>
          <w:szCs w:val="26"/>
        </w:rPr>
      </w:pPr>
      <w:r w:rsidRPr="003B37C5">
        <w:rPr>
          <w:sz w:val="26"/>
          <w:szCs w:val="26"/>
        </w:rPr>
        <w:t>2) Додаткові матеріали, що розроблюються учасниками інвестиційного проекту при експертизі цих проектів і підготовці до реалізації проектів.</w:t>
      </w:r>
    </w:p>
    <w:p w:rsidR="0045274F" w:rsidRPr="003B37C5" w:rsidRDefault="0045274F" w:rsidP="0045274F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3B37C5">
        <w:rPr>
          <w:color w:val="000000"/>
          <w:sz w:val="26"/>
          <w:szCs w:val="26"/>
          <w:shd w:val="clear" w:color="auto" w:fill="FFFFFF"/>
        </w:rPr>
        <w:t>3</w:t>
      </w:r>
      <w:r w:rsidR="00256D37" w:rsidRPr="003B37C5">
        <w:rPr>
          <w:color w:val="000000"/>
          <w:sz w:val="26"/>
          <w:szCs w:val="26"/>
          <w:shd w:val="clear" w:color="auto" w:fill="FFFFFF"/>
        </w:rPr>
        <w:t>.</w:t>
      </w:r>
      <w:r w:rsidRPr="003B37C5">
        <w:rPr>
          <w:color w:val="000000"/>
          <w:sz w:val="26"/>
          <w:szCs w:val="26"/>
          <w:shd w:val="clear" w:color="auto" w:fill="FFFFFF"/>
        </w:rPr>
        <w:t>5</w:t>
      </w:r>
      <w:r w:rsidR="00256D37" w:rsidRPr="003B37C5">
        <w:rPr>
          <w:color w:val="000000"/>
          <w:sz w:val="26"/>
          <w:szCs w:val="26"/>
          <w:shd w:val="clear" w:color="auto" w:fill="FFFFFF"/>
        </w:rPr>
        <w:t xml:space="preserve">. Для розробки </w:t>
      </w:r>
      <w:r w:rsidR="004E5C32" w:rsidRPr="003B37C5">
        <w:rPr>
          <w:color w:val="000000"/>
          <w:sz w:val="26"/>
          <w:szCs w:val="26"/>
          <w:shd w:val="clear" w:color="auto" w:fill="FFFFFF"/>
        </w:rPr>
        <w:t>інвестиційного проекту виконавчий орган</w:t>
      </w:r>
      <w:r w:rsidR="00256D37" w:rsidRPr="003B37C5">
        <w:rPr>
          <w:color w:val="000000"/>
          <w:sz w:val="26"/>
          <w:szCs w:val="26"/>
          <w:shd w:val="clear" w:color="auto" w:fill="FFFFFF"/>
        </w:rPr>
        <w:t xml:space="preserve"> </w:t>
      </w:r>
      <w:r w:rsidRPr="003B37C5">
        <w:rPr>
          <w:color w:val="000000"/>
          <w:sz w:val="26"/>
          <w:szCs w:val="26"/>
          <w:shd w:val="clear" w:color="auto" w:fill="FFFFFF"/>
        </w:rPr>
        <w:t>селищної</w:t>
      </w:r>
      <w:r w:rsidR="004E5C32" w:rsidRPr="003B37C5">
        <w:rPr>
          <w:color w:val="000000"/>
          <w:sz w:val="26"/>
          <w:szCs w:val="26"/>
          <w:shd w:val="clear" w:color="auto" w:fill="FFFFFF"/>
        </w:rPr>
        <w:t xml:space="preserve"> ради може</w:t>
      </w:r>
      <w:r w:rsidR="00256D37" w:rsidRPr="003B37C5">
        <w:rPr>
          <w:color w:val="000000"/>
          <w:sz w:val="26"/>
          <w:szCs w:val="26"/>
          <w:shd w:val="clear" w:color="auto" w:fill="FFFFFF"/>
        </w:rPr>
        <w:t xml:space="preserve"> залучати комунальні підприємства, установи й організації, суб'єктів підприємницької діяльності на основі господарських договорів на поворотній основі з наступною компенсацією витрат за рахунок переможця інвестиційного конкурсу.</w:t>
      </w:r>
    </w:p>
    <w:p w:rsidR="00256D37" w:rsidRPr="003B37C5" w:rsidRDefault="0045274F" w:rsidP="0045274F">
      <w:pPr>
        <w:pStyle w:val="a8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B37C5">
        <w:rPr>
          <w:color w:val="000000"/>
          <w:sz w:val="26"/>
          <w:szCs w:val="26"/>
          <w:shd w:val="clear" w:color="auto" w:fill="FFFFFF"/>
        </w:rPr>
        <w:t>3</w:t>
      </w:r>
      <w:r w:rsidR="00256D37" w:rsidRPr="003B37C5">
        <w:rPr>
          <w:color w:val="000000"/>
          <w:sz w:val="26"/>
          <w:szCs w:val="26"/>
          <w:shd w:val="clear" w:color="auto" w:fill="FFFFFF"/>
        </w:rPr>
        <w:t>.</w:t>
      </w:r>
      <w:r w:rsidRPr="003B37C5">
        <w:rPr>
          <w:color w:val="000000"/>
          <w:sz w:val="26"/>
          <w:szCs w:val="26"/>
          <w:shd w:val="clear" w:color="auto" w:fill="FFFFFF"/>
        </w:rPr>
        <w:t>6</w:t>
      </w:r>
      <w:r w:rsidR="00256D37" w:rsidRPr="003B37C5">
        <w:rPr>
          <w:color w:val="000000"/>
          <w:sz w:val="26"/>
          <w:szCs w:val="26"/>
          <w:shd w:val="clear" w:color="auto" w:fill="FFFFFF"/>
        </w:rPr>
        <w:t>.</w:t>
      </w:r>
      <w:r w:rsidR="00256D37" w:rsidRPr="003B37C5">
        <w:rPr>
          <w:color w:val="000000"/>
          <w:sz w:val="26"/>
          <w:szCs w:val="26"/>
        </w:rPr>
        <w:t> </w:t>
      </w:r>
      <w:r w:rsidR="00256D37" w:rsidRPr="003B37C5">
        <w:rPr>
          <w:color w:val="000000"/>
          <w:sz w:val="26"/>
          <w:szCs w:val="26"/>
          <w:shd w:val="clear" w:color="auto" w:fill="FFFFFF"/>
        </w:rPr>
        <w:t>Ви</w:t>
      </w:r>
      <w:r w:rsidR="004E5C32" w:rsidRPr="003B37C5">
        <w:rPr>
          <w:color w:val="000000"/>
          <w:sz w:val="26"/>
          <w:szCs w:val="26"/>
          <w:shd w:val="clear" w:color="auto" w:fill="FFFFFF"/>
        </w:rPr>
        <w:t>конавчий орган</w:t>
      </w:r>
      <w:r w:rsidR="00256D37" w:rsidRPr="003B37C5">
        <w:rPr>
          <w:color w:val="000000"/>
          <w:sz w:val="26"/>
          <w:szCs w:val="26"/>
          <w:shd w:val="clear" w:color="auto" w:fill="FFFFFF"/>
        </w:rPr>
        <w:t xml:space="preserve"> </w:t>
      </w:r>
      <w:r w:rsidRPr="003B37C5">
        <w:rPr>
          <w:color w:val="000000"/>
          <w:sz w:val="26"/>
          <w:szCs w:val="26"/>
          <w:shd w:val="clear" w:color="auto" w:fill="FFFFFF"/>
        </w:rPr>
        <w:t>селищної</w:t>
      </w:r>
      <w:r w:rsidR="004E5C32" w:rsidRPr="003B37C5">
        <w:rPr>
          <w:color w:val="000000"/>
          <w:sz w:val="26"/>
          <w:szCs w:val="26"/>
          <w:shd w:val="clear" w:color="auto" w:fill="FFFFFF"/>
        </w:rPr>
        <w:t xml:space="preserve"> ради може</w:t>
      </w:r>
      <w:r w:rsidR="00256D37" w:rsidRPr="003B37C5">
        <w:rPr>
          <w:color w:val="000000"/>
          <w:sz w:val="26"/>
          <w:szCs w:val="26"/>
          <w:shd w:val="clear" w:color="auto" w:fill="FFFFFF"/>
        </w:rPr>
        <w:t xml:space="preserve"> використовувати бюджетні кошти, передбачені в рішенні </w:t>
      </w:r>
      <w:r w:rsidRPr="003B37C5">
        <w:rPr>
          <w:color w:val="000000"/>
          <w:sz w:val="26"/>
          <w:szCs w:val="26"/>
          <w:shd w:val="clear" w:color="auto" w:fill="FFFFFF"/>
        </w:rPr>
        <w:t>селищної</w:t>
      </w:r>
      <w:r w:rsidR="00256D37" w:rsidRPr="003B37C5">
        <w:rPr>
          <w:color w:val="000000"/>
          <w:sz w:val="26"/>
          <w:szCs w:val="26"/>
          <w:shd w:val="clear" w:color="auto" w:fill="FFFFFF"/>
        </w:rPr>
        <w:t xml:space="preserve"> ради про </w:t>
      </w:r>
      <w:r w:rsidR="00226BBB" w:rsidRPr="003B37C5">
        <w:rPr>
          <w:color w:val="000000"/>
          <w:sz w:val="26"/>
          <w:szCs w:val="26"/>
          <w:shd w:val="clear" w:color="auto" w:fill="FFFFFF"/>
        </w:rPr>
        <w:t>селищний</w:t>
      </w:r>
      <w:r w:rsidR="00256D37" w:rsidRPr="003B37C5">
        <w:rPr>
          <w:color w:val="000000"/>
          <w:sz w:val="26"/>
          <w:szCs w:val="26"/>
          <w:shd w:val="clear" w:color="auto" w:fill="FFFFFF"/>
        </w:rPr>
        <w:t xml:space="preserve"> бюджет на відповідний рік на розробку проекту відведення земельної ділянки, проведення експертних оцінок, одержання технічних умов, довідок і висновків відповідно до чинного законодавства України, а також на розробку проектної документації.</w:t>
      </w:r>
      <w:r w:rsidR="00256D37" w:rsidRPr="003B37C5">
        <w:rPr>
          <w:color w:val="000000"/>
          <w:sz w:val="26"/>
          <w:szCs w:val="26"/>
        </w:rPr>
        <w:t> </w:t>
      </w:r>
    </w:p>
    <w:p w:rsidR="002D7A8F" w:rsidRPr="003B37C5" w:rsidRDefault="002D7A8F" w:rsidP="00F75F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/>
        </w:rPr>
      </w:pPr>
      <w:bookmarkStart w:id="37" w:name="120"/>
      <w:bookmarkEnd w:id="37"/>
    </w:p>
    <w:p w:rsidR="000F49E6" w:rsidRPr="003B37C5" w:rsidRDefault="00F75F52" w:rsidP="00756B55">
      <w:pPr>
        <w:pStyle w:val="ac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/>
        </w:rPr>
      </w:pPr>
      <w:r w:rsidRPr="003B37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Способи залучення інвестора</w:t>
      </w:r>
    </w:p>
    <w:p w:rsidR="002D7A8F" w:rsidRPr="003B37C5" w:rsidRDefault="002D7A8F" w:rsidP="00F75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4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.1.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Способом залучення інвестора є інвестиційний конкурс.</w:t>
      </w:r>
    </w:p>
    <w:p w:rsidR="00581C9A" w:rsidRPr="003B37C5" w:rsidRDefault="002D7A8F" w:rsidP="00F75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lastRenderedPageBreak/>
        <w:t>4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.2. Завданням інвестиційного конкурсу є визначення на конкурентній основі юридичної або фізичної особи, що запропонує найкращі умови реалізації інвестиційного проекту.</w:t>
      </w:r>
    </w:p>
    <w:p w:rsidR="00F75F52" w:rsidRPr="003B37C5" w:rsidRDefault="00581C9A" w:rsidP="00F75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4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.3. </w:t>
      </w:r>
      <w:r w:rsidR="006437B8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Селищна рада</w:t>
      </w:r>
      <w:r w:rsidR="006D4A4E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публікує оголошення у друкованих засобах масової інформації та обов’язково на офіційному сайті </w:t>
      </w: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селищної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ради про проведення інвестиційного конкурсу, яке повинно містити:</w:t>
      </w:r>
    </w:p>
    <w:p w:rsidR="00F75F52" w:rsidRPr="003B37C5" w:rsidRDefault="00581C9A" w:rsidP="00581C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4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.3.1. Назву об'єкта інвестування, його місцезнаходження.</w:t>
      </w:r>
    </w:p>
    <w:p w:rsidR="00F75F52" w:rsidRPr="003B37C5" w:rsidRDefault="00581C9A" w:rsidP="00581C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4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.3.2. Відомості про об’єкт інвестування (площа, цільове призначення тощо).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4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.3.3. Дату, час і місце проведення конкурсу.</w:t>
      </w:r>
    </w:p>
    <w:p w:rsidR="00F75F52" w:rsidRPr="003B37C5" w:rsidRDefault="00581C9A" w:rsidP="00581C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4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.3.4. Кінцевий термін прийняття заяви на участь у конкурсі.</w:t>
      </w:r>
    </w:p>
    <w:p w:rsidR="00F75F52" w:rsidRPr="003B37C5" w:rsidRDefault="00581C9A" w:rsidP="00581C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4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.3.5. Розмір реєстраційного внеску, що вноситься заявниками для участі у конкурсі.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4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.3.6. Реквізити розрахункових рахунків, на які повинен бути внесений реєстраційний внесок.</w:t>
      </w:r>
    </w:p>
    <w:p w:rsidR="00F75F52" w:rsidRPr="003B37C5" w:rsidRDefault="00581C9A" w:rsidP="00581C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4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.3.7. Найменування, адресу, номер телефону, час роботи організатора конкурсу.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4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.3.8. Вимоги до учасників конкурсу.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F75F52" w:rsidRPr="003B37C5" w:rsidRDefault="00581C9A" w:rsidP="00581C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4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.3.9. Обсяги робіт, що повинні бути профінансовані інвестором.</w:t>
      </w:r>
    </w:p>
    <w:p w:rsidR="00F75F52" w:rsidRPr="003B37C5" w:rsidRDefault="00581C9A" w:rsidP="00581C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4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.3.10. Умови інвестиційного договору (організаційно-правова форма залучення інвестицій, вид робіт, кількісні показники, терміни виконання).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4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.3.11. Іншу інформацію (за потреби) , а саме:</w:t>
      </w:r>
    </w:p>
    <w:p w:rsidR="00F75F52" w:rsidRPr="003B37C5" w:rsidRDefault="00E26DA1" w:rsidP="00581C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          </w:t>
      </w:r>
      <w:r w:rsidR="00581C9A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4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.4.1. Порядок одержання пакета конкурсної документації по об'єкту з вказівкою вартості пакета конкурсної документації.</w:t>
      </w:r>
    </w:p>
    <w:p w:rsidR="00F75F52" w:rsidRPr="003B37C5" w:rsidRDefault="00E26DA1" w:rsidP="00581C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          </w:t>
      </w:r>
      <w:r w:rsidR="00581C9A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4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.4.2. Обов'язок переможця конкурсу компенсувати витрати, </w:t>
      </w:r>
      <w:r w:rsidR="006437B8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по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в'язані з підготовкою і проведенням інвестиційного конкурсу.</w:t>
      </w:r>
    </w:p>
    <w:p w:rsidR="00F75F52" w:rsidRPr="003B37C5" w:rsidRDefault="00581C9A" w:rsidP="00581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4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.5.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Інформація про конкурс публікується не пізніше як за 30 днів до дати проведення конкурсу.</w:t>
      </w:r>
    </w:p>
    <w:p w:rsidR="00F75F52" w:rsidRPr="003B37C5" w:rsidRDefault="00581C9A" w:rsidP="00F75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4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.6. За результатами проведеного конкурсу, не пізніше 10 днів, оприлюднюється інформація про переможця конкурсу із зазначенням даних про об’єкт інвестицій, розмір інвестицій, термін реалізації проекту, прогнозована кількість </w:t>
      </w:r>
      <w:r w:rsidR="006437B8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нових 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робочих місць, яка буде створена інвестором. 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Інформація оприлюднюється у друкованих засобах масової інформації та на офіційному сайті </w:t>
      </w: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селищної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ради.</w:t>
      </w:r>
    </w:p>
    <w:p w:rsidR="00F75F52" w:rsidRPr="003B37C5" w:rsidRDefault="00F75F52" w:rsidP="00F75F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0F49E6" w:rsidRPr="003B37C5" w:rsidRDefault="00491ED2" w:rsidP="0086212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/>
        </w:rPr>
      </w:pPr>
      <w:r w:rsidRPr="003B37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/>
        </w:rPr>
        <w:t>5</w:t>
      </w:r>
      <w:r w:rsidR="00F75F52" w:rsidRPr="003B37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 Умови участі в інвестиційному конкурсі</w:t>
      </w:r>
    </w:p>
    <w:p w:rsidR="00F75F52" w:rsidRPr="003B37C5" w:rsidRDefault="00161429" w:rsidP="00F75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5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.3.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Фізична або юридична особа, яка бажає зареєструватися як учасник інвестиційного конкурсу, повинна подати до </w:t>
      </w:r>
      <w:r w:rsidR="004748F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фінансово-економічного</w:t>
      </w: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відділу</w:t>
      </w:r>
      <w:r w:rsidR="004748F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селищної ради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у встановлений оголошенням термін заяву та всі необхідні документи, передбачені цим Положенням. 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(додаток 2).</w:t>
      </w:r>
    </w:p>
    <w:p w:rsidR="00F75F52" w:rsidRPr="003B37C5" w:rsidRDefault="00161429" w:rsidP="00F75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5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.4.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Подача заяви на участь у конкурсі означає згоду учасника з умовами конкурсу і прийняття зобов’язання дотримуватись цих умов.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161429" w:rsidRPr="003B37C5" w:rsidRDefault="00161429" w:rsidP="00F75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5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.5.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За порушення прийнятих на себе зобов'язань претендент не допускається </w:t>
      </w:r>
      <w:proofErr w:type="gramStart"/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до конкурсу</w:t>
      </w:r>
      <w:proofErr w:type="gramEnd"/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, а його заява відхиляється з обов’язковим письмовим повідомленням про причини відмови на протязі 10 днів.</w:t>
      </w:r>
    </w:p>
    <w:p w:rsidR="00F75F52" w:rsidRPr="003B37C5" w:rsidRDefault="00161429" w:rsidP="00F75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5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.6. Для реєстрації фізичних або юридичних осіб як учасників конкурсу вони сплачують реєстраційний внесок, розмір якого визначений рішенням селищної ради про розробку/затвердження інвестиційного проекту.</w:t>
      </w:r>
    </w:p>
    <w:p w:rsidR="00F75F52" w:rsidRPr="003B37C5" w:rsidRDefault="00161429" w:rsidP="00F75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5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.7.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Заява на участь в інвестиційному конкурсі (подається у трьох примірниках) повинна, зокрема, містити:</w:t>
      </w:r>
    </w:p>
    <w:p w:rsidR="00F75F52" w:rsidRPr="003B37C5" w:rsidRDefault="00161429" w:rsidP="00F75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5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.7.1. Дату заповнення.</w:t>
      </w:r>
    </w:p>
    <w:p w:rsidR="00F75F52" w:rsidRPr="003B37C5" w:rsidRDefault="00161429" w:rsidP="00F75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5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.7.2. Назву об'єкта інвестування, його місце розташування.</w:t>
      </w:r>
    </w:p>
    <w:p w:rsidR="00161429" w:rsidRPr="003B37C5" w:rsidRDefault="00161429" w:rsidP="00F75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lastRenderedPageBreak/>
        <w:t>5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.8.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Разом із заявою фізичні особи, суб’єкти підприємницької діяльності подають:</w:t>
      </w:r>
    </w:p>
    <w:p w:rsidR="00F75F52" w:rsidRPr="003B37C5" w:rsidRDefault="00161429" w:rsidP="00F75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5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.8.1. Відомості про особу (прізвище, ім'я по батькові, паспортні дані, громадянство та ідентифікаційний номер у Державному реєстрі фізичних осіб – платників податків та інших обов’язкових платежів).</w:t>
      </w:r>
    </w:p>
    <w:p w:rsidR="00F75F52" w:rsidRPr="003B37C5" w:rsidRDefault="00161429" w:rsidP="00F75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5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.8.2. Місце реєстрації й адресу фактичного проживання з зазначенням телефону та інших засобів зв'язку.</w:t>
      </w:r>
    </w:p>
    <w:p w:rsidR="00161429" w:rsidRPr="003B37C5" w:rsidRDefault="00161429" w:rsidP="001614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5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.8.3. Номери розрахункових рахунків у банківських установах.</w:t>
      </w:r>
    </w:p>
    <w:p w:rsidR="00161429" w:rsidRPr="003B37C5" w:rsidRDefault="00161429" w:rsidP="001614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5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.8.4. Документи про реєстрацію як суб’єкта підприємницької діяльності.</w:t>
      </w:r>
    </w:p>
    <w:p w:rsidR="00F75F52" w:rsidRPr="003B37C5" w:rsidRDefault="00161429" w:rsidP="001614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5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.9. Всі дії фізичної особи, зв'язані з заповненням заяви на участь в конкурсі виконують безпосередньо заявник або його представник.</w:t>
      </w:r>
    </w:p>
    <w:p w:rsidR="00F75F52" w:rsidRPr="003B37C5" w:rsidRDefault="006C4798" w:rsidP="00F75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5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.10.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Юридичні особи подають:</w:t>
      </w:r>
    </w:p>
    <w:p w:rsidR="00F75F52" w:rsidRPr="003B37C5" w:rsidRDefault="006C4798" w:rsidP="00F75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5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.10.1. Повну назву заявника відповідно до Статуту, юридичну адресу, номер телефону і дані про інші засоби зв'язку.</w:t>
      </w:r>
    </w:p>
    <w:p w:rsidR="006C4798" w:rsidRPr="003B37C5" w:rsidRDefault="006C4798" w:rsidP="006C47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5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.10.2.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Прізвище, ім’я, по батькові керівника (в</w:t>
      </w:r>
      <w:r w:rsidR="00834753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кінці заяви).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6C4798" w:rsidRPr="003B37C5" w:rsidRDefault="006C4798" w:rsidP="006C47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5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.10.3.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Номери розрахункових рахунків у банківських установах.</w:t>
      </w:r>
    </w:p>
    <w:p w:rsidR="00F75F52" w:rsidRPr="003B37C5" w:rsidRDefault="006C4798" w:rsidP="006C47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5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.10.4. Дані про осіб, уповноважених діяти від імені учасника конкурсу і які мають право підписувати документи, що мають правове значення, а також підставу надання таких повноважень (доручення, документи про призначення керівником тощо).</w:t>
      </w:r>
    </w:p>
    <w:p w:rsidR="006C4798" w:rsidRPr="003B37C5" w:rsidRDefault="006C4798" w:rsidP="00F75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5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.11. Всі дії щодо представлення заяви юридичної особи на участь в конкурсі виконує уповноважена особа заявника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–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юридичної особи.</w:t>
      </w:r>
    </w:p>
    <w:p w:rsidR="006C4798" w:rsidRPr="003B37C5" w:rsidRDefault="006C4798" w:rsidP="00F75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5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.12.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При поданні заяви уповноважена особа заявника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–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юридичної особи пред'являє паспорт та документ, що посвідчує її повноваження.</w:t>
      </w:r>
    </w:p>
    <w:p w:rsidR="006C4798" w:rsidRPr="003B37C5" w:rsidRDefault="006C4798" w:rsidP="00F75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5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.13.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До заяви на участь у конкурсі додаються:</w:t>
      </w:r>
    </w:p>
    <w:p w:rsidR="00F75F52" w:rsidRPr="003B37C5" w:rsidRDefault="006C4798" w:rsidP="006C47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5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.13.1. Копія платіжного доручення про оплату реєстраційного внеску з банківською відміткою.</w:t>
      </w:r>
    </w:p>
    <w:p w:rsidR="00F75F52" w:rsidRPr="003B37C5" w:rsidRDefault="006C4798" w:rsidP="006C47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5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.13.2. Н</w:t>
      </w:r>
      <w:r w:rsidR="00145879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алежним чином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посвідчені копії установчих документів, свідоцтва про державну реєстрацію суб'єкта підприємницької діяльності, довідки про включення до Єдиного державного реєстру юридичних осі</w:t>
      </w:r>
      <w:r w:rsidR="00145879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б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, фізичних осіб-підприємців та громадських формувань.</w:t>
      </w:r>
    </w:p>
    <w:p w:rsidR="00F75F52" w:rsidRPr="003B37C5" w:rsidRDefault="006C4798" w:rsidP="006C47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5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.13.3. Засвідчені у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встановленому порядку документи (витяг з торговельного, банківського або судового реєстру тощо), що підтверджують реєстрацію юридичної особи у країні її місцезнаходження – для нерезидентів.</w:t>
      </w:r>
    </w:p>
    <w:p w:rsidR="00F75F52" w:rsidRPr="003B37C5" w:rsidRDefault="006C4798" w:rsidP="006C47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5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.13.4. Дані, що підтверджують можливість учасника конкурсу забезпечити належне фінансування інвестиційної діяльності.</w:t>
      </w:r>
    </w:p>
    <w:p w:rsidR="00F75F52" w:rsidRPr="003B37C5" w:rsidRDefault="006C4798" w:rsidP="006C47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5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.13.5. Баланс підприємства – для резидентів.</w:t>
      </w:r>
    </w:p>
    <w:p w:rsidR="00F75F52" w:rsidRPr="003B37C5" w:rsidRDefault="006C4798" w:rsidP="006C47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5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.13.6. Звіт про фінансові результати – для резидентів.</w:t>
      </w:r>
    </w:p>
    <w:p w:rsidR="00F75F52" w:rsidRPr="003B37C5" w:rsidRDefault="006C4798" w:rsidP="006C47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5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.13.7. Звіт про рух грошових коштів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–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для резидентів.</w:t>
      </w:r>
    </w:p>
    <w:p w:rsidR="00F75F52" w:rsidRPr="003B37C5" w:rsidRDefault="006C4798" w:rsidP="006C47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5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.13.8. Звіт про власний капітал – для резидентів.</w:t>
      </w:r>
    </w:p>
    <w:p w:rsidR="00F75F52" w:rsidRPr="003B37C5" w:rsidRDefault="006C4798" w:rsidP="006C47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5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.13.9. Довідка державної податкової інспекції за місцем реєстрації учасника конкурсу про відсутність заборгованості перед бюджетом, декларація про доходи (для фізичних осіб) на момент оголошення конкурсу.</w:t>
      </w:r>
    </w:p>
    <w:p w:rsidR="00F75F52" w:rsidRPr="003B37C5" w:rsidRDefault="006C4798" w:rsidP="006C47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5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.13.10. Звіт аудитора за звітний період, але не менш одного фінансового року (у разі якщо умовами конкурсу вимагається таке).</w:t>
      </w:r>
    </w:p>
    <w:p w:rsidR="00F75F52" w:rsidRPr="003B37C5" w:rsidRDefault="006C4798" w:rsidP="006C47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5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.13.11. Дані щодо наявності досвіду і можливостей фінансового й організаційного забезпечення реалізації інвестиційних проектів.</w:t>
      </w:r>
    </w:p>
    <w:p w:rsidR="00F75F52" w:rsidRPr="003B37C5" w:rsidRDefault="006C4798" w:rsidP="006C47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5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.13.13. Пропозиції учасника по критеріях конкурсу, у тому числі, спрямовані на створення соціальної й інженерно-транспортної інфраструктури та ін</w:t>
      </w:r>
      <w:r w:rsidR="00D826E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ше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F75F52" w:rsidRPr="003B37C5" w:rsidRDefault="006C4798" w:rsidP="006C47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lastRenderedPageBreak/>
        <w:t>5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.13.14. </w:t>
      </w:r>
      <w:r w:rsidR="00F75F52" w:rsidRPr="003B37C5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  <w:t>Конкурсна комісія може затвердити інший перелік документів, в залежності від конкретного випадку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F75F52" w:rsidRPr="003B37C5" w:rsidRDefault="006C4798" w:rsidP="00F75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5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.14.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Усі документи повинні бути акуратно оформлені і заповнені.</w:t>
      </w:r>
    </w:p>
    <w:p w:rsidR="00F75F52" w:rsidRPr="003B37C5" w:rsidRDefault="006C4798" w:rsidP="00F75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5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.15.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Підчищення і виправлення не допускаються.</w:t>
      </w:r>
    </w:p>
    <w:p w:rsidR="006C4798" w:rsidRPr="003B37C5" w:rsidRDefault="006C4798" w:rsidP="006C47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5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.16.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Невідповідність документів пред'явленим вимогам тягне визнання їх недійсними і є підставою для відхилення претендента від участі у конкурсі.</w:t>
      </w:r>
    </w:p>
    <w:p w:rsidR="00F75F52" w:rsidRPr="003B37C5" w:rsidRDefault="006C4798" w:rsidP="006C47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5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.17. Заява й інші документи, що подаються учасником, підписуються уповноваженою посадовою особою учасника конкурсу і завіряються печаткою.</w:t>
      </w:r>
    </w:p>
    <w:p w:rsidR="00F75F52" w:rsidRPr="003B37C5" w:rsidRDefault="006C4798" w:rsidP="00F75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5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.18.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У разі, якщо учасником конкурсу є фізична особа, заява і додані до неї документи повинні бути прошиті і пронумеровані</w:t>
      </w:r>
      <w:r w:rsidR="00145879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.</w:t>
      </w:r>
    </w:p>
    <w:p w:rsidR="00F75F52" w:rsidRPr="003B37C5" w:rsidRDefault="006C4798" w:rsidP="00F75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5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.19. Прийом заяв для участі у конкурсі завершується не пізніше ніж за три робочі дні до дати проведення конкурсу.</w:t>
      </w:r>
    </w:p>
    <w:p w:rsidR="006C4798" w:rsidRPr="003B37C5" w:rsidRDefault="006C4798" w:rsidP="00F75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5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.20.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Після реєстрації заяви заявник набуває статусу учасника конкурсу.</w:t>
      </w:r>
    </w:p>
    <w:p w:rsidR="00F75F52" w:rsidRPr="003B37C5" w:rsidRDefault="006C4798" w:rsidP="00F75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5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.21. Термін прийому документів визначається (фіксується) за датою фактичного надходження документів.</w:t>
      </w:r>
    </w:p>
    <w:p w:rsidR="00F75F52" w:rsidRPr="003B37C5" w:rsidRDefault="006C4798" w:rsidP="00F75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5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.22. Заява не приймається і повертається заявникові разом із представленими документами у разі:</w:t>
      </w:r>
    </w:p>
    <w:p w:rsidR="00F75F52" w:rsidRPr="003B37C5" w:rsidRDefault="006C4798" w:rsidP="006C47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5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.22.1. Виявлення помилок.</w:t>
      </w:r>
    </w:p>
    <w:p w:rsidR="00F75F52" w:rsidRPr="003B37C5" w:rsidRDefault="006C4798" w:rsidP="006C47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5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.22.2. Відсутності на момент представлення заяви</w:t>
      </w:r>
      <w:r w:rsidR="00CB5C99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належних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документів</w:t>
      </w:r>
      <w:r w:rsidR="00CB5C99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.</w:t>
      </w:r>
    </w:p>
    <w:p w:rsidR="006C4798" w:rsidRPr="003B37C5" w:rsidRDefault="006C4798" w:rsidP="006C47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5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.22.3. Представлення заяви неналежною особою.</w:t>
      </w:r>
    </w:p>
    <w:p w:rsidR="00F75F52" w:rsidRPr="003B37C5" w:rsidRDefault="006C4798" w:rsidP="006C47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5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.23. До участі у конкурсі не допускається особа:</w:t>
      </w:r>
    </w:p>
    <w:p w:rsidR="00F75F52" w:rsidRPr="003B37C5" w:rsidRDefault="006C4798" w:rsidP="006C47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5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.23.1. Визнана банкрутом або щодо якої порушена справа про банкрутство.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5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.23.2. Яка не надала відповідних документів, що підтверджували б її фінансові можливості щодо забезпечення виконання конкурсних умов.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5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.23.3. Яка знаходиться на стадії санації, ліквідації або реорганізації.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5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.23.4. Майно якої (або значна його частина, що впливає на можливість виконання умов інвестиційного конкурсу) знаходиться у податковій заставі під арештом або має інші обтяження.</w:t>
      </w:r>
    </w:p>
    <w:p w:rsidR="00F75F52" w:rsidRPr="003B37C5" w:rsidRDefault="006C4798" w:rsidP="00CB5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5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.23.5. Яка має заборгованість по сплаті податків, зборів, інших обов'язкових платежів.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CB5C99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       </w:t>
      </w: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5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.24. Заявникові також може бути відмовлено в участі у конкурсі якщо: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5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.24.1. Особа, що претендує на участь у конкурсі, у встановлений термін не надала належно оформлену заяву на участь у конкурсі.</w:t>
      </w:r>
    </w:p>
    <w:p w:rsidR="006C4798" w:rsidRPr="003B37C5" w:rsidRDefault="006C4798" w:rsidP="006C47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5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.24.2. Особа, що претендує на участь у конкурсі, не оплатила реєстраційний внесок.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5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.24.3. Особа, що претендує на участь у конкурсі, не представила всіх необхідних документів у встановлений термін.</w:t>
      </w:r>
    </w:p>
    <w:p w:rsidR="006C4798" w:rsidRPr="003B37C5" w:rsidRDefault="006C4798" w:rsidP="00CB5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5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.24.4. Особа, що претендує на участь у конкурсі, представила завідомо помилкову або недостовірну інформацію в обов'язковій документації.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CB5C99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       </w:t>
      </w: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5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.25.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Після закінчення встановленого терміну прийом заяв припиняється.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F75F52" w:rsidRPr="005A7CFF" w:rsidRDefault="006C4798" w:rsidP="005A7C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5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.26.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Внесення змін у подані на конкурс документи після їх реєстрації не допускається.</w:t>
      </w:r>
    </w:p>
    <w:p w:rsidR="00F75F52" w:rsidRPr="003B37C5" w:rsidRDefault="006C4798" w:rsidP="006C479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3B37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/>
        </w:rPr>
        <w:t>6</w:t>
      </w:r>
      <w:r w:rsidR="00F75F52" w:rsidRPr="003B37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 Порядок проведення конкурсу</w:t>
      </w:r>
    </w:p>
    <w:p w:rsidR="00F75F52" w:rsidRPr="003B37C5" w:rsidRDefault="00AB40A4" w:rsidP="00F75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6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.1. Для проведення інвестиційних конкурсів утворюється постійно діюча конкурсна комісія.</w:t>
      </w:r>
    </w:p>
    <w:p w:rsidR="00AB40A4" w:rsidRPr="003B37C5" w:rsidRDefault="00AB40A4" w:rsidP="00F75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6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.2. Склад Комісії затверджу</w:t>
      </w:r>
      <w:r w:rsidR="0009719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ється розпорядженням голови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селищн</w:t>
      </w:r>
      <w:r w:rsidR="00F067BB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ої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рад</w:t>
      </w:r>
      <w:r w:rsidR="00F067BB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и.</w:t>
      </w:r>
    </w:p>
    <w:p w:rsidR="00F75F52" w:rsidRPr="003B37C5" w:rsidRDefault="00AB40A4" w:rsidP="00F75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6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.3.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Свою діяльність Комісія здійснює відповідно до чинного законодавства України, рішень селищної ради, рішень виконавчого комітету, розпоряджень селищного голови та цього Положення.</w:t>
      </w:r>
    </w:p>
    <w:p w:rsidR="00F75F52" w:rsidRPr="003B37C5" w:rsidRDefault="00AB40A4" w:rsidP="00F75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6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.4. Комісія є колегіальним органом.</w:t>
      </w:r>
    </w:p>
    <w:p w:rsidR="00F75F52" w:rsidRPr="003B37C5" w:rsidRDefault="00AB40A4" w:rsidP="00F75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lastRenderedPageBreak/>
        <w:t>6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.5.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gramStart"/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До складу</w:t>
      </w:r>
      <w:proofErr w:type="gramEnd"/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Комісії можуть</w:t>
      </w:r>
      <w:r w:rsidR="00D826E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входити представники виконавчого органу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селищної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ради та депутати 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селищної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ради.</w:t>
      </w:r>
    </w:p>
    <w:p w:rsidR="00AB40A4" w:rsidRPr="003B37C5" w:rsidRDefault="00AB40A4" w:rsidP="00F75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6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.6.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Головою Комісії є </w:t>
      </w:r>
      <w:r w:rsidR="00D826E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секретар</w:t>
      </w:r>
      <w:r w:rsidR="00CB5C99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селищної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CB5C99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ради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 Голова Комісії має заступник</w:t>
      </w:r>
      <w:r w:rsidR="008942E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а</w:t>
      </w:r>
      <w:r w:rsidR="00F067BB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та секретаря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F75F52" w:rsidRPr="003B37C5" w:rsidRDefault="00AB40A4" w:rsidP="00F75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6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.7. Засідання Комісії вважається правочинним у разі присутності на них 2/3 від загального складу членів Комісії.</w:t>
      </w:r>
    </w:p>
    <w:p w:rsidR="00F75F52" w:rsidRPr="003B37C5" w:rsidRDefault="00AB40A4" w:rsidP="00F75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6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.8. Рішення Комісії приймається більшістю голосів від присутніх на засіданні членів комісії та оформляється протоколом, який підписує голова та секретар Комісії.</w:t>
      </w:r>
    </w:p>
    <w:p w:rsidR="00F75F52" w:rsidRPr="003B37C5" w:rsidRDefault="00AB40A4" w:rsidP="00F75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3B37C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/>
        </w:rPr>
        <w:t>6</w:t>
      </w:r>
      <w:r w:rsidR="00F75F52" w:rsidRPr="003B37C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/>
        </w:rPr>
        <w:t xml:space="preserve">.9. </w:t>
      </w:r>
      <w:r w:rsidR="009A21A0" w:rsidRPr="009A21A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/>
        </w:rPr>
        <w:t>Фінансово-економічний відділ селищної ради</w:t>
      </w:r>
      <w:r w:rsidR="00F75F52" w:rsidRPr="003B37C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="00D826E2" w:rsidRPr="003B37C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виконує </w:t>
      </w:r>
      <w:r w:rsidR="00F75F52" w:rsidRPr="003B37C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/>
        </w:rPr>
        <w:t>функції організатора конкурсу та здійснює підготовку необхідних матеріалів і організаційних заходів щодо підготовки інвестиційного конкурсу</w:t>
      </w:r>
      <w:r w:rsidR="0048457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F75F52" w:rsidRPr="003B37C5" w:rsidRDefault="00AB40A4" w:rsidP="00F75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6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.10. Після ухвалення рішення про проведення інвестиційного конкурсу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Комісія затверджує умови проведення конкурсу і конкурсну документацію, що містить:</w:t>
      </w:r>
    </w:p>
    <w:p w:rsidR="00F75F52" w:rsidRPr="003B37C5" w:rsidRDefault="00AB40A4" w:rsidP="00F75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6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.10.1. Обов'язкові вимоги до учасників конкурсу.</w:t>
      </w:r>
    </w:p>
    <w:p w:rsidR="00F75F52" w:rsidRPr="003B37C5" w:rsidRDefault="00AB40A4" w:rsidP="00F75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6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.10.2. Умови реалізації проекту.</w:t>
      </w:r>
    </w:p>
    <w:p w:rsidR="00F75F52" w:rsidRPr="003B37C5" w:rsidRDefault="00AB40A4" w:rsidP="00F75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6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.10.3. Дані про порядок, місце і терміни подачі заявок.</w:t>
      </w:r>
    </w:p>
    <w:p w:rsidR="00F75F52" w:rsidRPr="003B37C5" w:rsidRDefault="00AB40A4" w:rsidP="00F75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6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.10.4. Вимоги до заяв на участь у конкурсі.</w:t>
      </w:r>
    </w:p>
    <w:p w:rsidR="00F75F52" w:rsidRPr="003B37C5" w:rsidRDefault="00E945F1" w:rsidP="00F75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6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.10.5. Термін дії заяви на участь у конкурсі.</w:t>
      </w:r>
    </w:p>
    <w:p w:rsidR="00E945F1" w:rsidRPr="003B37C5" w:rsidRDefault="00E945F1" w:rsidP="00F75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6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.10.6. Умови проведення конкурсу, час, дата і місце проведення конкурсу.</w:t>
      </w:r>
    </w:p>
    <w:p w:rsidR="00E945F1" w:rsidRPr="003B37C5" w:rsidRDefault="00E945F1" w:rsidP="00F75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6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.10.7. Перелік і форми документів, що представляються учасниками конкурсу.</w:t>
      </w:r>
    </w:p>
    <w:p w:rsidR="00F75F52" w:rsidRPr="003B37C5" w:rsidRDefault="00E945F1" w:rsidP="00F75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6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.10.8. </w:t>
      </w:r>
      <w:r w:rsidR="008942E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Критерії визначення переможця.</w:t>
      </w:r>
    </w:p>
    <w:p w:rsidR="00E945F1" w:rsidRPr="003B37C5" w:rsidRDefault="00E945F1" w:rsidP="00E945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6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.10.9. Документи по об'єкту конкурсу відповідно до умов конкурсу (вихідно-дозвільна документація, витрати по необхідному забезпеченню об'єктами інженерної і соціальної інфраструктури, передпроектні матеріали).</w:t>
      </w:r>
    </w:p>
    <w:p w:rsidR="00E945F1" w:rsidRPr="003B37C5" w:rsidRDefault="00E945F1" w:rsidP="00E945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6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.10.10. Дані про наявність власників або орендарів тощо на об'єкті.</w:t>
      </w:r>
    </w:p>
    <w:p w:rsidR="00F75F52" w:rsidRPr="003B37C5" w:rsidRDefault="00E945F1" w:rsidP="00E945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6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.10.11. Обтяження, що підлягають врегулюванню у ході реалізації проекту, і заходи щодо їхнього зняття.</w:t>
      </w:r>
    </w:p>
    <w:p w:rsidR="00F75F52" w:rsidRPr="003B37C5" w:rsidRDefault="00E945F1" w:rsidP="00F75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6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.10.12. Оцінку витрат з передінвестиційної підготовки об'єкта.</w:t>
      </w:r>
    </w:p>
    <w:p w:rsidR="00E945F1" w:rsidRPr="003B37C5" w:rsidRDefault="00E945F1" w:rsidP="00F75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6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.11.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Остаточні умови реалізації інвестиційного договору уточнюються за підсумками проведення конкурсу,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виходячи з пропозиції переможця конкурсу.</w:t>
      </w:r>
    </w:p>
    <w:p w:rsidR="00F75F52" w:rsidRPr="003B37C5" w:rsidRDefault="00E945F1" w:rsidP="00F75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6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.12. Після затвердження конкурсної документації Комісія приймає рішення про дату, місце і час проведення конкурсу та розміщує відповідне оголошення у засобах масової інформації.</w:t>
      </w:r>
    </w:p>
    <w:p w:rsidR="00F75F52" w:rsidRPr="003B37C5" w:rsidRDefault="00E945F1" w:rsidP="00F75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6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.13. Заяви на участь в інвестиційному конкурсі подаються до Комісії.</w:t>
      </w:r>
    </w:p>
    <w:p w:rsidR="00F75F52" w:rsidRPr="003B37C5" w:rsidRDefault="00E945F1" w:rsidP="00F75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6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.14.</w:t>
      </w:r>
      <w:r w:rsidR="008942E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С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екретар Комісії або організатор конкурсу реєструє передану документацію у журналі заяв, що надійшли, видає учасникові конкурсу опис прийнятих документів із зазначенням реєстраційного номеру, видає або направляє рекомендованим листом за адресою, зазначеною у заяві, повідомлення про присвоєння йому статусу учасника конкурсу.</w:t>
      </w:r>
    </w:p>
    <w:p w:rsidR="00F75F52" w:rsidRPr="003B37C5" w:rsidRDefault="00E945F1" w:rsidP="00F75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6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.15. Учасник конкурсу має право відкликати свою пропозицію до останнього дня прийому заяв (включно), повідомивши про це письмово організатора конкурсу. Датою відкликання є дата реєстрації організатором письмового звернення учасника у журналі.</w:t>
      </w:r>
    </w:p>
    <w:p w:rsidR="00F75F52" w:rsidRPr="003B37C5" w:rsidRDefault="00906FB3" w:rsidP="00F75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6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.16. У разі відкликання учасником конкурсу своєї пропозиції після закінчення терміну прийому заяв реєстраційний внесок не повертається.</w:t>
      </w:r>
    </w:p>
    <w:p w:rsidR="00906FB3" w:rsidRPr="003B37C5" w:rsidRDefault="00906FB3" w:rsidP="00F75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6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.17. У визначений день і годину на засіданні Комісії у присутності учасників конкурсу (або їхніх уповноважених представників) розглядаються представлені секретарем документи і розкриваються конверти із заявами, що надійшли. Складається 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протокол, у якому фіксуються найменування учасників, їхні адреси і заяви, що надійшли, із пропозиціями.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906FB3" w:rsidRPr="003B37C5" w:rsidRDefault="00906FB3" w:rsidP="00F75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6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.18.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Учасники, пропозиції яких не відповідають умовам проведення конкурсу, вказуються у протоколі окремо і їхні пропозиції не розглядаються.</w:t>
      </w:r>
    </w:p>
    <w:p w:rsidR="00F75F52" w:rsidRPr="003B37C5" w:rsidRDefault="00906FB3" w:rsidP="00F75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6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.19. Переможцем визнається учасник конкурсу, пропозиції якого містять кращі умови за критеріями, визначеними конкурсною документацією, і цілком відповідають умовам конкурсу.</w:t>
      </w:r>
    </w:p>
    <w:p w:rsidR="00F75F52" w:rsidRPr="003B37C5" w:rsidRDefault="00906FB3" w:rsidP="00F75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6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.20.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Критеріями визначення переможця інвестиційного конкурсу є: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F75F52" w:rsidRPr="003B37C5" w:rsidRDefault="00906FB3" w:rsidP="00E10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6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.20.1. Розмір частки або площі, що переходить у власність територіальної громади у результаті реалізації інвестиційного проекту.</w:t>
      </w:r>
    </w:p>
    <w:p w:rsidR="00F75F52" w:rsidRPr="003B37C5" w:rsidRDefault="00906FB3" w:rsidP="00E10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6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.20.2. Розмір і види компенсації </w:t>
      </w:r>
      <w:r w:rsidR="00C72A9B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територіальній громаді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 соціальну, інженерну і транспортну інфраструктуру при реалізації інвестиційного проекту.</w:t>
      </w:r>
    </w:p>
    <w:p w:rsidR="00F75F52" w:rsidRPr="003B37C5" w:rsidRDefault="00E10F80" w:rsidP="00E10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6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.20.3. Кількість створюваних нових робочих місць, рівень використання місцевих трудових ресурсів.</w:t>
      </w:r>
    </w:p>
    <w:p w:rsidR="00F75F52" w:rsidRPr="003B37C5" w:rsidRDefault="00E10F80" w:rsidP="00E10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6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.20.4. Плановані обсяги інвестицій у розвиток і формування інфраструктури при реалізації інвестиційної проекту.</w:t>
      </w:r>
    </w:p>
    <w:p w:rsidR="00F75F52" w:rsidRPr="003B37C5" w:rsidRDefault="00E10F80" w:rsidP="00E10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6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.20.5. Використання сучасних технологій, проектних рішень при реалізації проекту.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6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.20.6. Інші критерії, що визначені рішенням </w:t>
      </w:r>
      <w:r w:rsidR="00C72A9B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селищної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ради про затвердження інвестиційного проекту.</w:t>
      </w:r>
    </w:p>
    <w:p w:rsidR="00F75F52" w:rsidRPr="003B37C5" w:rsidRDefault="00E10F80" w:rsidP="00F75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6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.21.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Додатковими критеріями при визначенні переможця інвестиційного конкурсу є: досвід роботи і репутація на вітчизняному і закордонному ринках, наявність фінансових засобів або доступ до кредитних ресурсів, умови відповідальності заявника при невиконанні зобов’язань.</w:t>
      </w:r>
    </w:p>
    <w:p w:rsidR="00E10F80" w:rsidRPr="003B37C5" w:rsidRDefault="00E10F80" w:rsidP="00F75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6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.22. Після обговорення поданих пропозицій члени Комісії способом голосування на закритому засіданні визначають переможця конкурсу.</w:t>
      </w:r>
    </w:p>
    <w:p w:rsidR="00F75F52" w:rsidRPr="003B37C5" w:rsidRDefault="00E10F80" w:rsidP="00F75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6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.23.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Результати голосування заносяться </w:t>
      </w:r>
      <w:proofErr w:type="gramStart"/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до протоколу</w:t>
      </w:r>
      <w:proofErr w:type="gramEnd"/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F75F52" w:rsidRPr="003B37C5" w:rsidRDefault="00E10F80" w:rsidP="00F75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6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.24.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Члени Комісії, що не згодні з рішенням, мають право викласти у письмовому вигляді особливу думку.</w:t>
      </w:r>
    </w:p>
    <w:p w:rsidR="00F75F52" w:rsidRPr="003B37C5" w:rsidRDefault="00E10F80" w:rsidP="00F75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6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.25. Рішення про визначення переможця конкурсу набирає чинності після його затвердження виконавчим комітетом</w:t>
      </w:r>
      <w:r w:rsidR="00C72A9B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селищної ради</w:t>
      </w:r>
    </w:p>
    <w:p w:rsidR="00F75F52" w:rsidRPr="003B37C5" w:rsidRDefault="00E10F80" w:rsidP="00F75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6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.26. Переможцеві конкурсу рекомендованим листом направляється повідомлення про необхідність протягом 30 днів з’явитися для підписання договору на реалізацію інвестиційного проекту.</w:t>
      </w:r>
    </w:p>
    <w:p w:rsidR="00E10F80" w:rsidRPr="003B37C5" w:rsidRDefault="00E10F80" w:rsidP="00F75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6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.27. Якщо до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Комісії не надійшло жодної пропозиції, що відповідає умовам конкурсу, то складається протокол про визнання конкурсу таким, що не відбувся.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E10F80" w:rsidRPr="003B37C5" w:rsidRDefault="00E10F80" w:rsidP="00F75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6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.28.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Після підписання Комісією протоколу про визнання конкурсу таким, що не відбувся, за необхідності приймається рішення про перегляд конкурсних умов і проведення нового конкурсу </w:t>
      </w:r>
      <w:proofErr w:type="gramStart"/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у порядку</w:t>
      </w:r>
      <w:proofErr w:type="gramEnd"/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, встановленому цим Положенням.</w:t>
      </w:r>
    </w:p>
    <w:p w:rsidR="000909DD" w:rsidRPr="003B37C5" w:rsidRDefault="00E10F80" w:rsidP="005A7C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6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.29.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F75F5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Конкурс оголошується таким, на якому не було обрано переможця, якщо жодна з конкурсних пропозицій не набрала більшості голосів від присутніх на засіданні членів комісії.</w:t>
      </w:r>
    </w:p>
    <w:p w:rsidR="00A35A2B" w:rsidRPr="003B37C5" w:rsidRDefault="000F49E6" w:rsidP="0083532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3B37C5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val="uk-UA"/>
        </w:rPr>
        <w:t>7.</w:t>
      </w:r>
      <w:r w:rsidR="00F75C6C" w:rsidRPr="003B37C5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3B37C5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val="uk-UA"/>
        </w:rPr>
        <w:t>Права</w:t>
      </w:r>
      <w:r w:rsidR="00835327" w:rsidRPr="003B37C5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val="uk-UA"/>
        </w:rPr>
        <w:t xml:space="preserve"> суб’єктів інвестиційної діяльн</w:t>
      </w:r>
      <w:r w:rsidRPr="003B37C5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val="uk-UA"/>
        </w:rPr>
        <w:t>о</w:t>
      </w:r>
      <w:r w:rsidR="00835327" w:rsidRPr="003B37C5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val="uk-UA"/>
        </w:rPr>
        <w:t>с</w:t>
      </w:r>
      <w:r w:rsidRPr="003B37C5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val="uk-UA"/>
        </w:rPr>
        <w:t>ті</w:t>
      </w:r>
    </w:p>
    <w:p w:rsidR="00A35A2B" w:rsidRPr="003B37C5" w:rsidRDefault="00A35A2B" w:rsidP="00A35A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7.1. Всі суб'єкти інвестиційної діяльності незалежно від форм власності та господарювання мають рівні права щодо здійснення інвестиційної діяльності, якщо інше не передбачено законодавчими актами України.</w:t>
      </w:r>
    </w:p>
    <w:p w:rsidR="00A35A2B" w:rsidRPr="003B37C5" w:rsidRDefault="00A35A2B" w:rsidP="00A35A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7</w:t>
      </w: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.2. Інвестор самостійно залучає для реалізації інвестицій на договірній основі будь-яких учасників інвестиційної діяльності, у тому числі шляхом організації конкурсів і торгів.</w:t>
      </w: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A35A2B" w:rsidRPr="003B37C5" w:rsidRDefault="00A35A2B" w:rsidP="00A35A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lastRenderedPageBreak/>
        <w:t>7</w:t>
      </w: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.3. За рішенням інвестора права володіння, користування і розпорядження інвестиціями, а також результатами їх здійснення можуть бути передані іншим громадянам та юридичним особам </w:t>
      </w:r>
      <w:proofErr w:type="gramStart"/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у порядку</w:t>
      </w:r>
      <w:proofErr w:type="gramEnd"/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встановленому законом. Взаємовідносини при такій передачі прав регулюються ними на основі договорів за погодженням з </w:t>
      </w: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селищною</w:t>
      </w: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радою.</w:t>
      </w:r>
    </w:p>
    <w:p w:rsidR="00A35A2B" w:rsidRPr="003B37C5" w:rsidRDefault="00A35A2B" w:rsidP="00A35A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7</w:t>
      </w: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.4. Для інвестування можуть бути залучені фінансові кошти у вигляді кредитів, випуску в установленому законодавством порядку цінних паперів і позик відповідно до чинного законодавства.</w:t>
      </w:r>
    </w:p>
    <w:p w:rsidR="00A35A2B" w:rsidRPr="003B37C5" w:rsidRDefault="00A35A2B" w:rsidP="00A35A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7.5. Інвестор має право володіти, користуватися і розпоряджатися об'єктами та результатами інвестицій, включаючи реінвестиції та торговельні операції на території України, відповідно до законодавчих актів України.</w:t>
      </w:r>
    </w:p>
    <w:p w:rsidR="00A35A2B" w:rsidRPr="003B37C5" w:rsidRDefault="00A35A2B" w:rsidP="00A35A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/>
        </w:rPr>
      </w:pPr>
    </w:p>
    <w:p w:rsidR="000F49E6" w:rsidRPr="003B37C5" w:rsidRDefault="00A35A2B" w:rsidP="0094684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/>
        </w:rPr>
      </w:pPr>
      <w:r w:rsidRPr="003B37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/>
        </w:rPr>
        <w:t>8</w:t>
      </w:r>
      <w:r w:rsidRPr="003B37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 Обов'язки суб'єктів інвестиційної діяльності</w:t>
      </w:r>
    </w:p>
    <w:p w:rsidR="00A35A2B" w:rsidRPr="003B37C5" w:rsidRDefault="00A35A2B" w:rsidP="00A35A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8</w:t>
      </w: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.1. Інвестор у випадках і порядку, встановлених законодавством України, зобов'язаний:</w:t>
      </w:r>
    </w:p>
    <w:p w:rsidR="00A35A2B" w:rsidRPr="003B37C5" w:rsidRDefault="00A35A2B" w:rsidP="00A35A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8</w:t>
      </w:r>
      <w:r w:rsidR="006B7CA9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.1.1. Подати</w:t>
      </w: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декларацію про обсяги і джерела здійснюваних ним інвестицій.</w:t>
      </w:r>
    </w:p>
    <w:p w:rsidR="00A35A2B" w:rsidRPr="003B37C5" w:rsidRDefault="00A35A2B" w:rsidP="00A35A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8</w:t>
      </w: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.1.2. Одержати дозвіл на виконання будівельних робіт у випадках та порядку, встановлених Законом України "Про регулювання містобудівної діяльності".</w:t>
      </w:r>
    </w:p>
    <w:p w:rsidR="00A35A2B" w:rsidRPr="003B37C5" w:rsidRDefault="00A35A2B" w:rsidP="00A35A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8</w:t>
      </w: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.1.3. Одержати письмовий звіт експертизи проекту будівництва у випадках та порядку, встановлених ст.31 Закону України "Про регулювання містобудівної діяльності".</w:t>
      </w:r>
    </w:p>
    <w:p w:rsidR="00A35A2B" w:rsidRPr="003B37C5" w:rsidRDefault="00A35A2B" w:rsidP="00A35A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8</w:t>
      </w: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.1.4. У разі необхідності одержати позитивний висновок державної експертизи інвестиційного проекту у випадках та порядку, встановлених Кабінетом Міністрів України.</w:t>
      </w:r>
    </w:p>
    <w:p w:rsidR="00A35A2B" w:rsidRPr="003B37C5" w:rsidRDefault="00A35A2B" w:rsidP="007410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8</w:t>
      </w: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.1.5. Не змінювати протягом 20 років функціональне призначення об’єктів інвестування, що визначено в інвестиційному проекті, затвердженому </w:t>
      </w: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селищною</w:t>
      </w: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радою.</w:t>
      </w:r>
    </w:p>
    <w:p w:rsidR="00A35A2B" w:rsidRPr="003B37C5" w:rsidRDefault="00A35A2B" w:rsidP="00A35A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8</w:t>
      </w: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.2. Суб'єкти інвестиційної діяльності зобов'язані:</w:t>
      </w:r>
    </w:p>
    <w:p w:rsidR="00A35A2B" w:rsidRPr="003B37C5" w:rsidRDefault="00A35A2B" w:rsidP="00A35A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8</w:t>
      </w: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.2.1. Дотримуватися державних норм і стандартів, порядок встановлення яких визначається законодавством України.</w:t>
      </w:r>
    </w:p>
    <w:p w:rsidR="00A35A2B" w:rsidRPr="003B37C5" w:rsidRDefault="00A35A2B" w:rsidP="00A35A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8</w:t>
      </w: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.2.2. Виконувати вимоги державних органів і посадових осіб, що пред'являються </w:t>
      </w:r>
      <w:proofErr w:type="gramStart"/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у межах</w:t>
      </w:r>
      <w:proofErr w:type="gramEnd"/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їх компетенції.</w:t>
      </w:r>
    </w:p>
    <w:p w:rsidR="00A35A2B" w:rsidRPr="003B37C5" w:rsidRDefault="00A35A2B" w:rsidP="00A35A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8</w:t>
      </w: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.2.3. Подавати у</w:t>
      </w: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встановленому порядку бухгалтерську і статистичну звітність.</w:t>
      </w:r>
    </w:p>
    <w:p w:rsidR="00A35A2B" w:rsidRPr="003B37C5" w:rsidRDefault="00A35A2B" w:rsidP="00A35A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8</w:t>
      </w: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.2.4. Не допускати недобросовісної конкуренції і виконувати вимоги законодавства України про захист економічної конкуренції.</w:t>
      </w:r>
    </w:p>
    <w:p w:rsidR="00A35A2B" w:rsidRPr="003B37C5" w:rsidRDefault="00A35A2B" w:rsidP="00A35A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8</w:t>
      </w: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.2.5. Сплачувати податки, збори (обов'язкові платежі) у розмірах та </w:t>
      </w:r>
      <w:proofErr w:type="gramStart"/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у порядку</w:t>
      </w:r>
      <w:proofErr w:type="gramEnd"/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, визначених законами України.</w:t>
      </w:r>
    </w:p>
    <w:p w:rsidR="00A35A2B" w:rsidRPr="003B37C5" w:rsidRDefault="00A35A2B" w:rsidP="00A35A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8.3. Для проведення господарської діяльності, яка підлягає ліцензуванню, учасники інвестиційної діяльності повинні одержати відповідну ліцензію, що видається у порядку, встановленому законодавством України.</w:t>
      </w: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A35A2B" w:rsidRPr="003B37C5" w:rsidRDefault="00A35A2B" w:rsidP="00A35A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/>
        </w:rPr>
      </w:pPr>
    </w:p>
    <w:p w:rsidR="000F49E6" w:rsidRPr="003B37C5" w:rsidRDefault="00A35A2B" w:rsidP="0074101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3B37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/>
        </w:rPr>
        <w:t>9</w:t>
      </w:r>
      <w:r w:rsidRPr="003B37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 Порядок укладання та зміни умов інвестиційних договорів</w:t>
      </w:r>
    </w:p>
    <w:p w:rsidR="00A35A2B" w:rsidRPr="003B37C5" w:rsidRDefault="00A35A2B" w:rsidP="00A35A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9</w:t>
      </w: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.1. Протягом</w:t>
      </w: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30</w:t>
      </w: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робочих днів після визначення переможця інвестиційного конкурсу укладається інвестиційний договір.</w:t>
      </w:r>
    </w:p>
    <w:p w:rsidR="00A35A2B" w:rsidRPr="003B37C5" w:rsidRDefault="00A35A2B" w:rsidP="00A35A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9.2. Проект інвестиційного договору розробляється відповідно до чинного законодавства України та умов конкурсу і містить умови здійснення інвестиційного проекту, організаційно-правову форму реалізації інвестицій</w:t>
      </w: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та істотні умови інвестиційного договору, а також порядок розірвання договору у разі порушення його умов та порядок звітування.</w:t>
      </w:r>
    </w:p>
    <w:p w:rsidR="007C7C75" w:rsidRPr="003B37C5" w:rsidRDefault="00A35A2B" w:rsidP="00A35A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9.3. Відповідно до умов інвестиційного проекту, що затверджений рішенням </w:t>
      </w:r>
      <w:r w:rsidR="007C7C75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селищної</w:t>
      </w: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ради, договір укладається між перемо</w:t>
      </w:r>
      <w:r w:rsidR="006C3296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жцем інвестиційного конкурсу та </w:t>
      </w:r>
      <w:r w:rsidR="007C7C75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селищною радою</w:t>
      </w: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.</w:t>
      </w:r>
    </w:p>
    <w:p w:rsidR="007C7C75" w:rsidRPr="003B37C5" w:rsidRDefault="007C7C75" w:rsidP="00A35A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9</w:t>
      </w:r>
      <w:r w:rsidR="00A35A2B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.4.</w:t>
      </w:r>
      <w:r w:rsidR="00A35A2B" w:rsidRPr="003B37C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A35A2B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Сторони за домовленістю можуть внести до інвестиційного договору зміни і доповнення, які стосуються істотних умов, визначених інвестиційним проектом шляхом укладення додаткової угоди</w:t>
      </w:r>
      <w:r w:rsidR="00A35A2B" w:rsidRPr="003B37C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A35A2B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після прийняття відповідного рішення </w:t>
      </w: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селищною</w:t>
      </w:r>
      <w:r w:rsidR="00A35A2B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радою.</w:t>
      </w:r>
    </w:p>
    <w:p w:rsidR="007C7C75" w:rsidRPr="003B37C5" w:rsidRDefault="007C7C75" w:rsidP="00A35A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9</w:t>
      </w:r>
      <w:r w:rsidR="00A35A2B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.5. Договір набуває чинності після його підписання сторонами</w:t>
      </w:r>
      <w:r w:rsidR="00D64228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.</w:t>
      </w:r>
    </w:p>
    <w:p w:rsidR="007C7C75" w:rsidRPr="003B37C5" w:rsidRDefault="007C7C75" w:rsidP="00A35A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9</w:t>
      </w:r>
      <w:r w:rsidR="00A35A2B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6.</w:t>
      </w:r>
      <w:r w:rsidR="00A35A2B" w:rsidRPr="003B37C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A35A2B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Переможець інвестиційного конкурсу зобов’язаний укласти інвестиційний договір </w:t>
      </w:r>
      <w:proofErr w:type="gramStart"/>
      <w:r w:rsidR="00A35A2B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у порядку</w:t>
      </w:r>
      <w:proofErr w:type="gramEnd"/>
      <w:r w:rsidR="00A35A2B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та у строк, встановлений цим Положенням.</w:t>
      </w:r>
    </w:p>
    <w:p w:rsidR="007C7C75" w:rsidRPr="003B37C5" w:rsidRDefault="007C7C75" w:rsidP="00A35A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9.7</w:t>
      </w:r>
      <w:r w:rsidR="00A35A2B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.</w:t>
      </w:r>
      <w:r w:rsidR="00A35A2B" w:rsidRPr="003B37C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A35A2B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У разі, якщо переможець інвестиційного конкурсу відмовляється від підписання інвестиційного договору, він сплачує на рахунок </w:t>
      </w: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селищної</w:t>
      </w:r>
      <w:r w:rsidR="00A35A2B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ради неустойку у розмірі</w:t>
      </w:r>
      <w:r w:rsidR="00300AD3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100 мінімальних заробітних плат</w:t>
      </w:r>
      <w:r w:rsidR="00A35A2B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, встановлених законодавством України.</w:t>
      </w:r>
    </w:p>
    <w:p w:rsidR="007C7C75" w:rsidRPr="003B37C5" w:rsidRDefault="007C7C75" w:rsidP="00A35A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9.8</w:t>
      </w:r>
      <w:r w:rsidR="00A35A2B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. У разі відмови переможця інвестиційного конкурсу від підписання інвестиційного договору та у разі, якщо інвестиційний конкурс проводився за участі більше ніж одного учасника інвестиційного конкурсу, конк</w:t>
      </w:r>
      <w:r w:rsidR="006C3296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урсна комісія переглядає інші у</w:t>
      </w:r>
      <w:r w:rsidR="00A35A2B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подані конкурсні пропозиції і визначає нового переможця інвестиційного конкурсу.</w:t>
      </w:r>
    </w:p>
    <w:p w:rsidR="007C7C75" w:rsidRPr="003B37C5" w:rsidRDefault="007C7C75" w:rsidP="00A35A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9.9</w:t>
      </w:r>
      <w:r w:rsidR="00A35A2B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.</w:t>
      </w:r>
      <w:r w:rsidR="00A35A2B" w:rsidRPr="003B37C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A35A2B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У разі відмови переможця інвестиційного конкурсу від підписання інвестиційного договору та у разі, якщо інвестиційний конкурс проводився за участі одного учасника інвестиційного конкурсу, конкурсна комісія визначає доцільність проведення повторного інвестиційного конкурсу.</w:t>
      </w:r>
    </w:p>
    <w:p w:rsidR="007C7C75" w:rsidRPr="003B37C5" w:rsidRDefault="007C7C75" w:rsidP="00A35A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9</w:t>
      </w:r>
      <w:r w:rsidR="00A35A2B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10</w:t>
      </w:r>
      <w:r w:rsidR="00A35A2B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  <w:r w:rsidR="00F217E1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С</w:t>
      </w: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елищна</w:t>
      </w:r>
      <w:r w:rsidR="00A35A2B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рада має право прийняти рішення про розірвання інвестиційного договору в односторонньому порядку, якщо:</w:t>
      </w:r>
      <w:r w:rsidR="00A35A2B" w:rsidRPr="003B37C5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9</w:t>
      </w:r>
      <w:r w:rsidR="00A35A2B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10</w:t>
      </w:r>
      <w:r w:rsidR="00A35A2B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.1.</w:t>
      </w:r>
      <w:r w:rsidR="00A35A2B" w:rsidRPr="003B37C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A35A2B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Інвестор порушує його умови, зокрема, встановлені договором обсяги і терміни фінансування та виконання робіт.</w:t>
      </w:r>
    </w:p>
    <w:p w:rsidR="007C7C75" w:rsidRPr="003B37C5" w:rsidRDefault="007C7C75" w:rsidP="007C7C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9</w:t>
      </w:r>
      <w:r w:rsidR="00A35A2B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10.</w:t>
      </w:r>
      <w:r w:rsidR="00A35A2B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2. Не виконує або виконує неналежним чином інвестиційні обов’язки за договором.</w:t>
      </w:r>
      <w:r w:rsidR="00A35A2B" w:rsidRPr="003B37C5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9</w:t>
      </w:r>
      <w:r w:rsidR="00A35A2B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10</w:t>
      </w:r>
      <w:r w:rsidR="00A35A2B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.3. Змінює функціональне призначення об’єктів інвестування на протязі 20 років.</w:t>
      </w:r>
    </w:p>
    <w:p w:rsidR="00A35A2B" w:rsidRPr="003B37C5" w:rsidRDefault="007C7C75" w:rsidP="007C7C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9</w:t>
      </w:r>
      <w:r w:rsidR="00A35A2B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11</w:t>
      </w:r>
      <w:r w:rsidR="00A35A2B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 Повідомлення про розірвання договору направляється інвестору та договір вважається розірваним з моменту отримання інвестором такого повідомлення.</w:t>
      </w:r>
    </w:p>
    <w:p w:rsidR="00A35A2B" w:rsidRPr="003B37C5" w:rsidRDefault="00A35A2B" w:rsidP="00A35A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300AD3" w:rsidRPr="003B37C5" w:rsidRDefault="00A35A2B" w:rsidP="0014315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val="uk-UA"/>
        </w:rPr>
      </w:pPr>
      <w:r w:rsidRPr="003B37C5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  <w:t>1</w:t>
      </w:r>
      <w:r w:rsidR="007C7C75" w:rsidRPr="003B37C5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val="uk-UA"/>
        </w:rPr>
        <w:t>0</w:t>
      </w:r>
      <w:r w:rsidRPr="003B37C5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  <w:t>. Проведення експертизи об’єкту інвестування</w:t>
      </w:r>
    </w:p>
    <w:p w:rsidR="00A35A2B" w:rsidRPr="003B37C5" w:rsidRDefault="00A35A2B" w:rsidP="00A35A2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6"/>
          <w:szCs w:val="26"/>
        </w:rPr>
      </w:pPr>
      <w:r w:rsidRPr="003B37C5">
        <w:rPr>
          <w:color w:val="000000"/>
          <w:sz w:val="26"/>
          <w:szCs w:val="26"/>
          <w:shd w:val="clear" w:color="auto" w:fill="FFFFFF"/>
        </w:rPr>
        <w:t>1</w:t>
      </w:r>
      <w:r w:rsidR="007C7C75" w:rsidRPr="003B37C5">
        <w:rPr>
          <w:color w:val="000000"/>
          <w:sz w:val="26"/>
          <w:szCs w:val="26"/>
          <w:shd w:val="clear" w:color="auto" w:fill="FFFFFF"/>
        </w:rPr>
        <w:t>0</w:t>
      </w:r>
      <w:r w:rsidRPr="003B37C5">
        <w:rPr>
          <w:color w:val="000000"/>
          <w:sz w:val="26"/>
          <w:szCs w:val="26"/>
          <w:shd w:val="clear" w:color="auto" w:fill="FFFFFF"/>
        </w:rPr>
        <w:t xml:space="preserve">.1. </w:t>
      </w:r>
      <w:r w:rsidRPr="003B37C5">
        <w:rPr>
          <w:color w:val="000000"/>
          <w:sz w:val="26"/>
          <w:szCs w:val="26"/>
        </w:rPr>
        <w:t xml:space="preserve">Експертиза проектів будівництва проводиться в установленому Кабінетом Міністрів </w:t>
      </w:r>
      <w:r w:rsidRPr="00FD7B58">
        <w:rPr>
          <w:sz w:val="26"/>
          <w:szCs w:val="26"/>
        </w:rPr>
        <w:t>України</w:t>
      </w:r>
      <w:r w:rsidRPr="00FD7B58">
        <w:rPr>
          <w:rStyle w:val="apple-converted-space"/>
          <w:sz w:val="26"/>
          <w:szCs w:val="26"/>
        </w:rPr>
        <w:t> </w:t>
      </w:r>
      <w:hyperlink r:id="rId8" w:anchor="n11" w:tgtFrame="_blank" w:history="1">
        <w:r w:rsidRPr="00FD7B58">
          <w:rPr>
            <w:rStyle w:val="a9"/>
            <w:color w:val="auto"/>
            <w:sz w:val="26"/>
            <w:szCs w:val="26"/>
            <w:u w:val="none"/>
            <w:bdr w:val="none" w:sz="0" w:space="0" w:color="auto" w:frame="1"/>
          </w:rPr>
          <w:t>порядку</w:t>
        </w:r>
      </w:hyperlink>
      <w:r w:rsidRPr="003B37C5">
        <w:rPr>
          <w:rStyle w:val="apple-converted-space"/>
          <w:color w:val="000000"/>
          <w:sz w:val="26"/>
          <w:szCs w:val="26"/>
        </w:rPr>
        <w:t> </w:t>
      </w:r>
      <w:r w:rsidRPr="003B37C5">
        <w:rPr>
          <w:color w:val="000000"/>
          <w:sz w:val="26"/>
          <w:szCs w:val="26"/>
        </w:rPr>
        <w:t>експертними організаціями незалежно від форми власності, які відповідають критеріям, визначеним центральним органом виконавчої влади, що забезпечує формування державної політики у сфері містобудування. При цьому до проведення експертизи залучаються (в тому числі на підставі цивільно-правових договорів) експерти з питань санітарного та епідеміологічного благополуччя населення, екології, охорони праці, енергозбереження, пожежної, техногенної, ядерної та радіаційної безпеки, які пройшли професійну атестацію, що проводилася із залу</w:t>
      </w:r>
      <w:r w:rsidR="00761EF8" w:rsidRPr="003B37C5">
        <w:rPr>
          <w:color w:val="000000"/>
          <w:sz w:val="26"/>
          <w:szCs w:val="26"/>
        </w:rPr>
        <w:t>ченням представників відповідного центрального органу</w:t>
      </w:r>
      <w:r w:rsidR="00966567" w:rsidRPr="003B37C5">
        <w:rPr>
          <w:color w:val="000000"/>
          <w:sz w:val="26"/>
          <w:szCs w:val="26"/>
        </w:rPr>
        <w:t xml:space="preserve"> виконавчої влади, та отримала</w:t>
      </w:r>
      <w:r w:rsidRPr="003B37C5">
        <w:rPr>
          <w:color w:val="000000"/>
          <w:sz w:val="26"/>
          <w:szCs w:val="26"/>
        </w:rPr>
        <w:t xml:space="preserve"> відповідний кваліфікаційний сертифікат.</w:t>
      </w:r>
      <w:r w:rsidRPr="003B37C5">
        <w:rPr>
          <w:rStyle w:val="apple-converted-space"/>
          <w:color w:val="000000"/>
          <w:sz w:val="26"/>
          <w:szCs w:val="26"/>
        </w:rPr>
        <w:t> </w:t>
      </w:r>
      <w:hyperlink r:id="rId9" w:tgtFrame="_blank" w:history="1">
        <w:r w:rsidRPr="00FD7B58">
          <w:rPr>
            <w:rStyle w:val="a9"/>
            <w:color w:val="auto"/>
            <w:sz w:val="26"/>
            <w:szCs w:val="26"/>
            <w:u w:val="none"/>
            <w:bdr w:val="none" w:sz="0" w:space="0" w:color="auto" w:frame="1"/>
          </w:rPr>
          <w:t>Порядок проведення професійної атестації</w:t>
        </w:r>
      </w:hyperlink>
      <w:r w:rsidRPr="003B37C5">
        <w:rPr>
          <w:rStyle w:val="apple-converted-space"/>
          <w:color w:val="000000"/>
          <w:sz w:val="26"/>
          <w:szCs w:val="26"/>
        </w:rPr>
        <w:t> </w:t>
      </w:r>
      <w:r w:rsidRPr="003B37C5">
        <w:rPr>
          <w:color w:val="000000"/>
          <w:sz w:val="26"/>
          <w:szCs w:val="26"/>
        </w:rPr>
        <w:t>таких експертів встановлюється Кабінетом Міністрів України.</w:t>
      </w:r>
    </w:p>
    <w:p w:rsidR="00A35A2B" w:rsidRPr="003B37C5" w:rsidRDefault="00A35A2B" w:rsidP="00A35A2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6"/>
          <w:szCs w:val="26"/>
        </w:rPr>
      </w:pPr>
      <w:bookmarkStart w:id="38" w:name="n397"/>
      <w:bookmarkEnd w:id="38"/>
      <w:r w:rsidRPr="003B37C5">
        <w:rPr>
          <w:color w:val="000000"/>
          <w:sz w:val="26"/>
          <w:szCs w:val="26"/>
        </w:rPr>
        <w:t>Експертиза проектів будівництва об’єктів IV і V категорій складності, що споруджуються за рахунок бюджетних коштів, коштів державних і комунальних підприємств, установ та організацій, а також кредитів, наданих під державні гарантії, здійснюється експертною організацією державної форми власності.</w:t>
      </w:r>
    </w:p>
    <w:p w:rsidR="00A35A2B" w:rsidRPr="003B37C5" w:rsidRDefault="00A35A2B" w:rsidP="00A35A2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  <w:r w:rsidRPr="003B37C5">
        <w:rPr>
          <w:color w:val="000000"/>
          <w:sz w:val="26"/>
          <w:szCs w:val="26"/>
        </w:rPr>
        <w:lastRenderedPageBreak/>
        <w:t>1</w:t>
      </w:r>
      <w:r w:rsidR="007C7C75" w:rsidRPr="003B37C5">
        <w:rPr>
          <w:color w:val="000000"/>
          <w:sz w:val="26"/>
          <w:szCs w:val="26"/>
        </w:rPr>
        <w:t>0</w:t>
      </w:r>
      <w:r w:rsidRPr="003B37C5">
        <w:rPr>
          <w:color w:val="000000"/>
          <w:sz w:val="26"/>
          <w:szCs w:val="26"/>
        </w:rPr>
        <w:t xml:space="preserve">.2. </w:t>
      </w:r>
      <w:r w:rsidRPr="003B37C5">
        <w:rPr>
          <w:color w:val="000000"/>
          <w:sz w:val="26"/>
          <w:szCs w:val="26"/>
          <w:shd w:val="clear" w:color="auto" w:fill="FFFFFF"/>
        </w:rPr>
        <w:t>Не підлягають обов’язковій експертизі проекти будівництва об’єктів I-III категорій складності.</w:t>
      </w:r>
    </w:p>
    <w:p w:rsidR="007C7C75" w:rsidRPr="003B37C5" w:rsidRDefault="00A35A2B" w:rsidP="007C7C75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textAlignment w:val="baseline"/>
        <w:rPr>
          <w:color w:val="000000"/>
          <w:sz w:val="26"/>
          <w:szCs w:val="26"/>
        </w:rPr>
      </w:pPr>
      <w:r w:rsidRPr="003B37C5">
        <w:rPr>
          <w:color w:val="000000"/>
          <w:sz w:val="26"/>
          <w:szCs w:val="26"/>
          <w:shd w:val="clear" w:color="auto" w:fill="FFFFFF"/>
        </w:rPr>
        <w:t>1</w:t>
      </w:r>
      <w:r w:rsidR="007C7C75" w:rsidRPr="003B37C5">
        <w:rPr>
          <w:color w:val="000000"/>
          <w:sz w:val="26"/>
          <w:szCs w:val="26"/>
          <w:shd w:val="clear" w:color="auto" w:fill="FFFFFF"/>
        </w:rPr>
        <w:t>0</w:t>
      </w:r>
      <w:r w:rsidRPr="003B37C5">
        <w:rPr>
          <w:color w:val="000000"/>
          <w:sz w:val="26"/>
          <w:szCs w:val="26"/>
          <w:shd w:val="clear" w:color="auto" w:fill="FFFFFF"/>
        </w:rPr>
        <w:t>.3.</w:t>
      </w:r>
      <w:r w:rsidRPr="003B37C5">
        <w:rPr>
          <w:color w:val="000000"/>
          <w:sz w:val="26"/>
          <w:szCs w:val="26"/>
        </w:rPr>
        <w:t xml:space="preserve"> Обов’язковій експертизі підлягають проекти будівництва об’єктів, які:</w:t>
      </w:r>
      <w:bookmarkStart w:id="39" w:name="n403"/>
      <w:bookmarkEnd w:id="39"/>
    </w:p>
    <w:p w:rsidR="00A35A2B" w:rsidRPr="003B37C5" w:rsidRDefault="00A35A2B" w:rsidP="007C7C75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textAlignment w:val="baseline"/>
        <w:rPr>
          <w:color w:val="000000"/>
          <w:sz w:val="26"/>
          <w:szCs w:val="26"/>
        </w:rPr>
      </w:pPr>
      <w:r w:rsidRPr="003B37C5">
        <w:rPr>
          <w:color w:val="000000"/>
          <w:sz w:val="26"/>
          <w:szCs w:val="26"/>
        </w:rPr>
        <w:t>1) належать до IV і V категорій складності, - щодо додержання нормативів з питань санітарного та епідеміологічного благополуччя населення, екології, охорони праці, енергозбереження, пожежної, техногенної, ядерної та радіаційної безпеки, міцності, надійності, довговічності будинків і споруд, їх експлуатаційної безпеки та інженерного забезпечення;</w:t>
      </w:r>
    </w:p>
    <w:p w:rsidR="00A35A2B" w:rsidRPr="003B37C5" w:rsidRDefault="00A35A2B" w:rsidP="00A35A2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  <w:r w:rsidRPr="003B37C5">
        <w:rPr>
          <w:color w:val="000000"/>
          <w:sz w:val="26"/>
          <w:szCs w:val="26"/>
          <w:shd w:val="clear" w:color="auto" w:fill="FFFFFF"/>
        </w:rPr>
        <w:t>2) споруджуються на територіях із складними інженерно-геологічними та техногенними умовами, - в частині міцності, надійності та довговічності будинків і споруд;</w:t>
      </w:r>
    </w:p>
    <w:p w:rsidR="00A35A2B" w:rsidRPr="003B37C5" w:rsidRDefault="00A35A2B" w:rsidP="00A35A2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  <w:r w:rsidRPr="003B37C5">
        <w:rPr>
          <w:color w:val="000000"/>
          <w:sz w:val="26"/>
          <w:szCs w:val="26"/>
          <w:shd w:val="clear" w:color="auto" w:fill="FFFFFF"/>
        </w:rPr>
        <w:t>3) споруджуються із залученням бюджетних коштів, коштів державних і комунальних підприємств, установ та організацій, а також кредитів, наданих під державні гарантії, якщо їх кошторисна вартість перевищує 300 тисяч гривень, - щодо кошторисної частини проектної документації.</w:t>
      </w:r>
    </w:p>
    <w:p w:rsidR="00A35A2B" w:rsidRPr="003B37C5" w:rsidRDefault="00A35A2B" w:rsidP="00A35A2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  <w:r w:rsidRPr="003B37C5">
        <w:rPr>
          <w:color w:val="000000"/>
          <w:sz w:val="26"/>
          <w:szCs w:val="26"/>
          <w:shd w:val="clear" w:color="auto" w:fill="FFFFFF"/>
        </w:rPr>
        <w:t>1</w:t>
      </w:r>
      <w:r w:rsidR="007C7C75" w:rsidRPr="003B37C5">
        <w:rPr>
          <w:color w:val="000000"/>
          <w:sz w:val="26"/>
          <w:szCs w:val="26"/>
          <w:shd w:val="clear" w:color="auto" w:fill="FFFFFF"/>
        </w:rPr>
        <w:t>0</w:t>
      </w:r>
      <w:r w:rsidRPr="003B37C5">
        <w:rPr>
          <w:color w:val="000000"/>
          <w:sz w:val="26"/>
          <w:szCs w:val="26"/>
          <w:shd w:val="clear" w:color="auto" w:fill="FFFFFF"/>
        </w:rPr>
        <w:t>.4.  За рішенням замовника може проводитися також експертиза проектів будівництва інших об’єктів, ніж передбачені у цій частині, або окремих розділів проектної документації.</w:t>
      </w:r>
    </w:p>
    <w:p w:rsidR="00A35A2B" w:rsidRPr="003B37C5" w:rsidRDefault="00A35A2B" w:rsidP="00A35A2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  <w:r w:rsidRPr="003B37C5">
        <w:rPr>
          <w:color w:val="000000"/>
          <w:sz w:val="26"/>
          <w:szCs w:val="26"/>
          <w:shd w:val="clear" w:color="auto" w:fill="FFFFFF"/>
        </w:rPr>
        <w:t>Дані вимоги регулюються ст. 31 Закону України «Про регулювання містобудівної діяльності», Порядком затвердження проектів будівництва і проведення їх експертизи затвердженого постановою Кабінету Міністрів України від 11.05.2011 року № 560.</w:t>
      </w:r>
    </w:p>
    <w:p w:rsidR="007133F8" w:rsidRPr="003B37C5" w:rsidRDefault="00A35A2B" w:rsidP="00B31047">
      <w:pPr>
        <w:pStyle w:val="rvps2"/>
        <w:shd w:val="clear" w:color="auto" w:fill="FFFFFF"/>
        <w:spacing w:before="240" w:beforeAutospacing="0" w:after="0" w:afterAutospacing="0"/>
        <w:ind w:firstLine="450"/>
        <w:jc w:val="both"/>
        <w:textAlignment w:val="baseline"/>
        <w:rPr>
          <w:b/>
          <w:bCs/>
          <w:sz w:val="26"/>
          <w:szCs w:val="26"/>
        </w:rPr>
      </w:pPr>
      <w:r w:rsidRPr="003B37C5">
        <w:rPr>
          <w:color w:val="000000"/>
          <w:sz w:val="26"/>
          <w:szCs w:val="26"/>
          <w:shd w:val="clear" w:color="auto" w:fill="FFFFFF"/>
        </w:rPr>
        <w:t>Встановлення випадків та порядку проведення експертизи проектів будівництва іншими законами не допускається.</w:t>
      </w:r>
    </w:p>
    <w:p w:rsidR="007C7C75" w:rsidRPr="003B37C5" w:rsidRDefault="007C7C75" w:rsidP="00B31047">
      <w:pPr>
        <w:spacing w:before="240"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</w:pPr>
      <w:r w:rsidRPr="003B37C5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11</w:t>
      </w:r>
      <w:r w:rsidR="002D7A8F" w:rsidRPr="003B37C5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. Вирішення питань щодо землекористування</w:t>
      </w:r>
      <w:bookmarkStart w:id="40" w:name="117"/>
      <w:bookmarkEnd w:id="40"/>
    </w:p>
    <w:p w:rsidR="00933911" w:rsidRDefault="00A9465F" w:rsidP="00933911">
      <w:pPr>
        <w:spacing w:before="240"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</w:t>
      </w:r>
      <w:r w:rsidR="007C7C75" w:rsidRPr="003B37C5">
        <w:rPr>
          <w:rFonts w:ascii="Times New Roman" w:eastAsia="Times New Roman" w:hAnsi="Times New Roman" w:cs="Times New Roman"/>
          <w:sz w:val="26"/>
          <w:szCs w:val="26"/>
          <w:lang w:val="uk-UA"/>
        </w:rPr>
        <w:t>11</w:t>
      </w:r>
      <w:r w:rsidR="002D7A8F" w:rsidRPr="003B37C5">
        <w:rPr>
          <w:rFonts w:ascii="Times New Roman" w:eastAsia="Times New Roman" w:hAnsi="Times New Roman" w:cs="Times New Roman"/>
          <w:sz w:val="26"/>
          <w:szCs w:val="26"/>
          <w:lang w:val="uk-UA"/>
        </w:rPr>
        <w:t>.1.</w:t>
      </w:r>
      <w:r w:rsidR="002D7A8F" w:rsidRPr="003B37C5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="002D7A8F" w:rsidRPr="003B37C5">
        <w:rPr>
          <w:rFonts w:ascii="Times New Roman" w:eastAsia="Times New Roman" w:hAnsi="Times New Roman" w:cs="Times New Roman"/>
          <w:sz w:val="26"/>
          <w:szCs w:val="26"/>
          <w:lang w:val="uk-UA"/>
        </w:rPr>
        <w:t>З</w:t>
      </w:r>
      <w:bookmarkStart w:id="41" w:name="141"/>
      <w:bookmarkStart w:id="42" w:name="407"/>
      <w:bookmarkEnd w:id="41"/>
      <w:bookmarkEnd w:id="42"/>
      <w:r w:rsidR="00933911">
        <w:rPr>
          <w:rFonts w:ascii="Times New Roman" w:eastAsia="Times New Roman" w:hAnsi="Times New Roman" w:cs="Times New Roman"/>
          <w:sz w:val="26"/>
          <w:szCs w:val="26"/>
          <w:lang w:val="uk-UA"/>
        </w:rPr>
        <w:t>емельні ділянки державної чи комунальної власності або права на них (оренда, суперфіцій, емфітевзис), у тому числі з розташованими на них об’єктами нерухомого майна державної або комунальної власності, підлягають продажу окремими лотами на конкурентних засадах (земельних торгах), крім випадків встановлених частиною</w:t>
      </w:r>
      <w:r w:rsidR="006179F3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933911">
        <w:rPr>
          <w:rFonts w:ascii="Times New Roman" w:eastAsia="Times New Roman" w:hAnsi="Times New Roman" w:cs="Times New Roman"/>
          <w:sz w:val="26"/>
          <w:szCs w:val="26"/>
          <w:lang w:val="uk-UA"/>
        </w:rPr>
        <w:t>другої статті 134 Земельного кодексу України.</w:t>
      </w:r>
    </w:p>
    <w:p w:rsidR="00587021" w:rsidRPr="00587021" w:rsidRDefault="00587021" w:rsidP="00933911">
      <w:pPr>
        <w:spacing w:before="240"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963688" w:rsidRPr="003B37C5" w:rsidRDefault="00963688" w:rsidP="00C5774C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3B37C5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uk-UA"/>
        </w:rPr>
        <w:t xml:space="preserve">12. </w:t>
      </w:r>
      <w:r w:rsidRPr="003B37C5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</w:t>
      </w:r>
      <w:r w:rsidRPr="003B37C5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Можливі</w:t>
      </w:r>
      <w:r w:rsidRPr="003B37C5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форми стимулювання інвестиційної діяльності</w:t>
      </w:r>
    </w:p>
    <w:p w:rsidR="00963688" w:rsidRPr="003B37C5" w:rsidRDefault="00963688" w:rsidP="00C5774C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B37C5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12.1. </w:t>
      </w:r>
      <w:r w:rsidRPr="003B37C5">
        <w:rPr>
          <w:rFonts w:ascii="Times New Roman" w:eastAsia="Times New Roman" w:hAnsi="Times New Roman" w:cs="Times New Roman"/>
          <w:b/>
          <w:sz w:val="26"/>
          <w:szCs w:val="26"/>
        </w:rPr>
        <w:t>Податкові пільги:</w:t>
      </w:r>
    </w:p>
    <w:p w:rsidR="00963688" w:rsidRPr="003B37C5" w:rsidRDefault="00963688" w:rsidP="00C5774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3B37C5">
        <w:rPr>
          <w:rFonts w:ascii="Times New Roman" w:eastAsia="Times New Roman" w:hAnsi="Times New Roman" w:cs="Times New Roman"/>
          <w:sz w:val="26"/>
          <w:szCs w:val="26"/>
        </w:rPr>
        <w:t xml:space="preserve">- відповідно до статті 284 Податкового кодексу України </w:t>
      </w:r>
      <w:r w:rsidR="00264FF9" w:rsidRPr="003B37C5">
        <w:rPr>
          <w:rFonts w:ascii="Times New Roman" w:eastAsia="Times New Roman" w:hAnsi="Times New Roman" w:cs="Times New Roman"/>
          <w:sz w:val="26"/>
          <w:szCs w:val="26"/>
          <w:lang w:val="uk-UA"/>
        </w:rPr>
        <w:t>селищна</w:t>
      </w:r>
      <w:r w:rsidRPr="003B37C5">
        <w:rPr>
          <w:rFonts w:ascii="Times New Roman" w:eastAsia="Times New Roman" w:hAnsi="Times New Roman" w:cs="Times New Roman"/>
          <w:sz w:val="26"/>
          <w:szCs w:val="26"/>
        </w:rPr>
        <w:t xml:space="preserve"> рада може встановлювати пільги щодо земельного податку, що сплачується на її території, у формі часткового звільнення на певний строк або зменшення суми земельного податку за рахунок коштів, що зараховуються до місцевого</w:t>
      </w:r>
      <w:r w:rsidR="00A86072" w:rsidRPr="003B37C5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264FF9" w:rsidRPr="003B37C5">
        <w:rPr>
          <w:rFonts w:ascii="Times New Roman" w:eastAsia="Times New Roman" w:hAnsi="Times New Roman" w:cs="Times New Roman"/>
          <w:sz w:val="26"/>
          <w:szCs w:val="26"/>
          <w:lang w:val="uk-UA"/>
        </w:rPr>
        <w:t>б</w:t>
      </w:r>
      <w:r w:rsidRPr="003B37C5">
        <w:rPr>
          <w:rFonts w:ascii="Times New Roman" w:eastAsia="Times New Roman" w:hAnsi="Times New Roman" w:cs="Times New Roman"/>
          <w:sz w:val="26"/>
          <w:szCs w:val="26"/>
          <w:lang w:val="uk-UA"/>
        </w:rPr>
        <w:t>юджету.</w:t>
      </w:r>
    </w:p>
    <w:p w:rsidR="00A86072" w:rsidRPr="003B37C5" w:rsidRDefault="00A86072" w:rsidP="00C5774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963688" w:rsidRPr="003B37C5" w:rsidRDefault="00963688" w:rsidP="00C5774C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3B37C5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12.2. Умови надання пільг</w:t>
      </w:r>
    </w:p>
    <w:p w:rsidR="00963688" w:rsidRPr="003B37C5" w:rsidRDefault="00963688" w:rsidP="00C5774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3B37C5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-</w:t>
      </w:r>
      <w:r w:rsidRPr="003B37C5">
        <w:rPr>
          <w:rFonts w:ascii="Times New Roman" w:eastAsia="Times New Roman" w:hAnsi="Times New Roman" w:cs="Times New Roman"/>
          <w:sz w:val="26"/>
          <w:szCs w:val="26"/>
          <w:lang w:val="uk-UA"/>
        </w:rPr>
        <w:t>пільги надаються лише категоріям суб'єктів інвестиційної діяльності визначеним пунктами 2.4, 2.5 цього Положення;</w:t>
      </w:r>
    </w:p>
    <w:p w:rsidR="00963688" w:rsidRPr="003B37C5" w:rsidRDefault="00963688" w:rsidP="00C5774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3B37C5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- </w:t>
      </w:r>
      <w:r w:rsidRPr="003B37C5">
        <w:rPr>
          <w:rFonts w:ascii="Times New Roman" w:eastAsia="Times New Roman" w:hAnsi="Times New Roman" w:cs="Times New Roman"/>
          <w:sz w:val="26"/>
          <w:szCs w:val="26"/>
          <w:lang w:val="uk-UA"/>
        </w:rPr>
        <w:t>пільги надаються суб'єктам інвестиційної діяльності протягом бюджетного періоду відповідно до розрахункових показників бізнес-плану.</w:t>
      </w:r>
    </w:p>
    <w:p w:rsidR="00963688" w:rsidRPr="003B37C5" w:rsidRDefault="00963688" w:rsidP="00264FF9">
      <w:pPr>
        <w:spacing w:before="120"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B37C5">
        <w:rPr>
          <w:rFonts w:ascii="Times New Roman" w:eastAsia="Times New Roman" w:hAnsi="Times New Roman" w:cs="Times New Roman"/>
          <w:b/>
          <w:sz w:val="26"/>
          <w:szCs w:val="26"/>
        </w:rPr>
        <w:t>12.3. Пільги суб'єктам інвестиційної діяльності не можуть бути надані в разі:</w:t>
      </w:r>
    </w:p>
    <w:p w:rsidR="00963688" w:rsidRPr="003B37C5" w:rsidRDefault="00963688" w:rsidP="00A904F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3B37C5">
        <w:rPr>
          <w:rFonts w:ascii="Times New Roman" w:eastAsia="Times New Roman" w:hAnsi="Times New Roman" w:cs="Times New Roman"/>
          <w:sz w:val="26"/>
          <w:szCs w:val="26"/>
        </w:rPr>
        <w:lastRenderedPageBreak/>
        <w:t>- наявності заборгованості по заробітній платі, заборгованості перед бюджетами всіх рівнів, Пенсійним фондом і Фондами загальнообов'язкового державного соціального страхування;</w:t>
      </w:r>
    </w:p>
    <w:p w:rsidR="00963688" w:rsidRPr="003B37C5" w:rsidRDefault="00963688" w:rsidP="00A904F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3B37C5">
        <w:rPr>
          <w:rFonts w:ascii="Times New Roman" w:eastAsia="Times New Roman" w:hAnsi="Times New Roman" w:cs="Times New Roman"/>
          <w:sz w:val="26"/>
          <w:szCs w:val="26"/>
        </w:rPr>
        <w:t>-  наявності заборгованості по комунальних платежах;</w:t>
      </w:r>
    </w:p>
    <w:p w:rsidR="00963688" w:rsidRPr="003B37C5" w:rsidRDefault="00963688" w:rsidP="00A904F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3B37C5">
        <w:rPr>
          <w:rFonts w:ascii="Times New Roman" w:eastAsia="Times New Roman" w:hAnsi="Times New Roman" w:cs="Times New Roman"/>
          <w:sz w:val="26"/>
          <w:szCs w:val="26"/>
        </w:rPr>
        <w:t>- знаходження суб'єкта інвестиційної діяльності в процесі ліквідації або на стадії банкрутства;</w:t>
      </w:r>
    </w:p>
    <w:p w:rsidR="00963688" w:rsidRPr="003B37C5" w:rsidRDefault="00963688" w:rsidP="00A904F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3B37C5">
        <w:rPr>
          <w:rFonts w:ascii="Times New Roman" w:eastAsia="Times New Roman" w:hAnsi="Times New Roman" w:cs="Times New Roman"/>
          <w:sz w:val="26"/>
          <w:szCs w:val="26"/>
        </w:rPr>
        <w:t>- наявності у суб'єкта інвестиційної діяльності збитків або відсутність прибутку протягом півроку;</w:t>
      </w:r>
    </w:p>
    <w:p w:rsidR="00963688" w:rsidRPr="003B37C5" w:rsidRDefault="00963688" w:rsidP="00A904F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3B37C5">
        <w:rPr>
          <w:rFonts w:ascii="Times New Roman" w:eastAsia="Times New Roman" w:hAnsi="Times New Roman" w:cs="Times New Roman"/>
          <w:sz w:val="26"/>
          <w:szCs w:val="26"/>
        </w:rPr>
        <w:t>-  виробництва зброї, алкогольних напоїв і тютюнових виробів, здійснення діяльності в сфері оптової та роздрібної торгівлі, організації та проведення азартних ігор, обміну валюти, надання в оренду нерухомості.</w:t>
      </w:r>
    </w:p>
    <w:p w:rsidR="00963688" w:rsidRPr="003B37C5" w:rsidRDefault="00963688" w:rsidP="00264FF9">
      <w:pPr>
        <w:spacing w:before="120"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21A29">
        <w:rPr>
          <w:rFonts w:ascii="Times New Roman" w:eastAsia="Times New Roman" w:hAnsi="Times New Roman" w:cs="Times New Roman"/>
          <w:sz w:val="26"/>
          <w:szCs w:val="26"/>
        </w:rPr>
        <w:t>12.4.</w:t>
      </w:r>
      <w:r w:rsidRPr="003B37C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3B37C5">
        <w:rPr>
          <w:rFonts w:ascii="Times New Roman" w:eastAsia="Times New Roman" w:hAnsi="Times New Roman" w:cs="Times New Roman"/>
          <w:sz w:val="26"/>
          <w:szCs w:val="26"/>
        </w:rPr>
        <w:t xml:space="preserve">Форма стимулювання визначається у Договорі про інвестиційну діяльність, підписаному з </w:t>
      </w:r>
      <w:r w:rsidR="00300AD3" w:rsidRPr="003B37C5">
        <w:rPr>
          <w:rFonts w:ascii="Times New Roman" w:eastAsia="Times New Roman" w:hAnsi="Times New Roman" w:cs="Times New Roman"/>
          <w:sz w:val="26"/>
          <w:szCs w:val="26"/>
          <w:lang w:val="uk-UA"/>
        </w:rPr>
        <w:t>селищною</w:t>
      </w:r>
      <w:r w:rsidRPr="003B37C5">
        <w:rPr>
          <w:rFonts w:ascii="Times New Roman" w:eastAsia="Times New Roman" w:hAnsi="Times New Roman" w:cs="Times New Roman"/>
          <w:sz w:val="26"/>
          <w:szCs w:val="26"/>
        </w:rPr>
        <w:t xml:space="preserve"> радою, на території якої буде здійснюватися реалізація інвестиційного проекту.</w:t>
      </w:r>
    </w:p>
    <w:p w:rsidR="00963688" w:rsidRPr="003B37C5" w:rsidRDefault="00963688" w:rsidP="00A90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63688" w:rsidRPr="003B37C5" w:rsidRDefault="00963688" w:rsidP="00A904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B37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13. Контроль за реалізацією інвестиційних проектів</w:t>
      </w:r>
    </w:p>
    <w:p w:rsidR="00264FF9" w:rsidRPr="003015AC" w:rsidRDefault="00963688" w:rsidP="00A90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13.1. Контроль за повною та своєчасною реалізацією інвестиційних проектів </w:t>
      </w:r>
      <w:r w:rsidR="003015AC" w:rsidRPr="003015A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здійснює</w:t>
      </w:r>
      <w:r w:rsidR="00803233" w:rsidRPr="003015A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відділ </w:t>
      </w:r>
      <w:r w:rsidR="003015AC" w:rsidRPr="003015A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містобудування, архітектури та житлово-комунального господарства </w:t>
      </w:r>
      <w:r w:rsidR="00803233" w:rsidRPr="003015A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селищної ради</w:t>
      </w:r>
      <w:r w:rsidRPr="003015A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Pr="003015AC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DD0E5E" w:rsidRDefault="00963688" w:rsidP="00142E4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13.2. Про хід реалізації інвестиці</w:t>
      </w:r>
      <w:r w:rsidR="00803233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йних проектів </w:t>
      </w:r>
      <w:r w:rsidR="0000384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фінансово-економічний </w:t>
      </w:r>
      <w:r w:rsidR="00803233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відділ</w:t>
      </w:r>
      <w:r w:rsidR="0000384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селищної ради</w:t>
      </w: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в кінці року інформує </w:t>
      </w:r>
      <w:r w:rsidR="00BB239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на засіданні </w:t>
      </w:r>
      <w:r w:rsidR="00A86072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селищну</w:t>
      </w: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раду</w:t>
      </w:r>
      <w:r w:rsidR="00803233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(якщо наявна інформац</w:t>
      </w:r>
      <w:r w:rsidR="00803233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ія для </w:t>
      </w:r>
      <w:r w:rsidR="00BB239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звітування)</w:t>
      </w:r>
      <w:r w:rsidR="005468B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на черговому засіданні</w:t>
      </w: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.</w:t>
      </w:r>
      <w:r w:rsidR="00C5774C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br/>
      </w:r>
    </w:p>
    <w:p w:rsidR="005A7CFF" w:rsidRDefault="005A7CFF" w:rsidP="008751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</w:p>
    <w:p w:rsidR="005A7CFF" w:rsidRDefault="005A7CFF" w:rsidP="008751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</w:p>
    <w:p w:rsidR="008613D4" w:rsidRDefault="008613D4" w:rsidP="008751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</w:p>
    <w:p w:rsidR="008613D4" w:rsidRDefault="008613D4" w:rsidP="008751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</w:p>
    <w:p w:rsidR="008613D4" w:rsidRDefault="008613D4" w:rsidP="008751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</w:p>
    <w:p w:rsidR="008613D4" w:rsidRDefault="008613D4" w:rsidP="008751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</w:p>
    <w:p w:rsidR="008613D4" w:rsidRDefault="008613D4" w:rsidP="008751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</w:p>
    <w:p w:rsidR="008613D4" w:rsidRDefault="008613D4" w:rsidP="008751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</w:p>
    <w:p w:rsidR="008613D4" w:rsidRDefault="008613D4" w:rsidP="008751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</w:p>
    <w:p w:rsidR="008613D4" w:rsidRDefault="008613D4" w:rsidP="008751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</w:p>
    <w:p w:rsidR="008613D4" w:rsidRDefault="008613D4" w:rsidP="008751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</w:p>
    <w:p w:rsidR="008613D4" w:rsidRDefault="008613D4" w:rsidP="008751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</w:p>
    <w:p w:rsidR="008613D4" w:rsidRDefault="008613D4" w:rsidP="008751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</w:p>
    <w:p w:rsidR="008613D4" w:rsidRDefault="008613D4" w:rsidP="008751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</w:p>
    <w:p w:rsidR="008613D4" w:rsidRDefault="008613D4" w:rsidP="008751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</w:p>
    <w:p w:rsidR="008613D4" w:rsidRDefault="008613D4" w:rsidP="008751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</w:p>
    <w:p w:rsidR="008613D4" w:rsidRDefault="008613D4" w:rsidP="008751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</w:p>
    <w:p w:rsidR="008613D4" w:rsidRDefault="008613D4" w:rsidP="008751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</w:p>
    <w:p w:rsidR="008613D4" w:rsidRDefault="008613D4" w:rsidP="008751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</w:p>
    <w:p w:rsidR="008613D4" w:rsidRDefault="008613D4" w:rsidP="008751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</w:p>
    <w:p w:rsidR="005A7CFF" w:rsidRDefault="005A7CFF" w:rsidP="008751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</w:p>
    <w:p w:rsidR="005A7CFF" w:rsidRPr="00875115" w:rsidRDefault="005A7CFF" w:rsidP="008751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</w:p>
    <w:p w:rsidR="00DD0E5E" w:rsidRPr="003B37C5" w:rsidRDefault="00963688" w:rsidP="00963688">
      <w:pPr>
        <w:spacing w:after="120" w:line="302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Додаток </w:t>
      </w: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br/>
      </w: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Затверджено</w:t>
      </w: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br/>
        <w:t>рішенням</w:t>
      </w: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BE2445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селищної</w:t>
      </w: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ради</w:t>
      </w:r>
    </w:p>
    <w:p w:rsidR="00963688" w:rsidRPr="00DD2386" w:rsidRDefault="009D5C0E" w:rsidP="009D5C0E">
      <w:pPr>
        <w:spacing w:after="120" w:line="302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                                                                                                      </w:t>
      </w:r>
      <w:r w:rsidR="00963688" w:rsidRPr="003B37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від ___________№____</w:t>
      </w:r>
      <w:r w:rsidR="00963688" w:rsidRPr="00DD238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</w:r>
    </w:p>
    <w:p w:rsidR="00963688" w:rsidRDefault="00963688" w:rsidP="00963688">
      <w:pPr>
        <w:spacing w:after="120" w:line="302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8FE">
        <w:rPr>
          <w:rFonts w:ascii="Times New Roman" w:hAnsi="Times New Roman" w:cs="Times New Roman"/>
          <w:b/>
          <w:sz w:val="24"/>
          <w:szCs w:val="24"/>
        </w:rPr>
        <w:t xml:space="preserve">ЗРАЗОК ЗАЯВИ </w:t>
      </w:r>
    </w:p>
    <w:p w:rsidR="00963688" w:rsidRPr="008B08FE" w:rsidRDefault="00963688" w:rsidP="00963688">
      <w:pPr>
        <w:spacing w:after="120" w:line="302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8FE">
        <w:rPr>
          <w:rFonts w:ascii="Times New Roman" w:hAnsi="Times New Roman" w:cs="Times New Roman"/>
          <w:b/>
          <w:sz w:val="24"/>
          <w:szCs w:val="24"/>
        </w:rPr>
        <w:t>та типовий перелік конкурсної документації</w:t>
      </w:r>
    </w:p>
    <w:p w:rsidR="00963688" w:rsidRPr="008B08FE" w:rsidRDefault="00963688" w:rsidP="00963688">
      <w:pPr>
        <w:spacing w:after="120" w:line="302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8FE">
        <w:rPr>
          <w:rFonts w:ascii="Times New Roman" w:hAnsi="Times New Roman" w:cs="Times New Roman"/>
          <w:b/>
          <w:sz w:val="24"/>
          <w:szCs w:val="24"/>
        </w:rPr>
        <w:t>(для фізичних осіб)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5"/>
        <w:gridCol w:w="4863"/>
      </w:tblGrid>
      <w:tr w:rsidR="00963688" w:rsidRPr="008B08FE" w:rsidTr="0063612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8" w:rsidRPr="008B08FE" w:rsidRDefault="00963688" w:rsidP="00636127">
            <w:pPr>
              <w:spacing w:after="12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8B08FE">
              <w:rPr>
                <w:rFonts w:ascii="Times New Roman" w:hAnsi="Times New Roman" w:cs="Times New Roman"/>
              </w:rPr>
              <w:t>Від  «</w:t>
            </w:r>
            <w:proofErr w:type="gramEnd"/>
            <w:r w:rsidRPr="008B08FE">
              <w:rPr>
                <w:rFonts w:ascii="Times New Roman" w:hAnsi="Times New Roman" w:cs="Times New Roman"/>
              </w:rPr>
              <w:t>____»____________</w:t>
            </w:r>
            <w:r w:rsidR="00BE2445">
              <w:rPr>
                <w:rFonts w:ascii="Times New Roman" w:hAnsi="Times New Roman" w:cs="Times New Roman"/>
                <w:lang w:val="uk-UA"/>
              </w:rPr>
              <w:t>____________</w:t>
            </w:r>
            <w:r w:rsidRPr="008B08FE">
              <w:rPr>
                <w:rFonts w:ascii="Times New Roman" w:hAnsi="Times New Roman" w:cs="Times New Roman"/>
              </w:rPr>
              <w:t>р.</w:t>
            </w:r>
          </w:p>
          <w:p w:rsidR="00963688" w:rsidRPr="008B08FE" w:rsidRDefault="00963688" w:rsidP="00636127">
            <w:pPr>
              <w:spacing w:after="120" w:line="302" w:lineRule="atLeast"/>
              <w:jc w:val="center"/>
              <w:rPr>
                <w:rFonts w:ascii="Times New Roman" w:hAnsi="Times New Roman" w:cs="Times New Roman"/>
              </w:rPr>
            </w:pPr>
          </w:p>
          <w:p w:rsidR="00963688" w:rsidRPr="008B08FE" w:rsidRDefault="00963688" w:rsidP="00636127">
            <w:pPr>
              <w:spacing w:after="12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08FE">
              <w:rPr>
                <w:rFonts w:ascii="Times New Roman" w:hAnsi="Times New Roman" w:cs="Times New Roman"/>
              </w:rPr>
              <w:t xml:space="preserve"> Об’єкт інвестування -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8" w:rsidRPr="00BE2445" w:rsidRDefault="003F50B6" w:rsidP="00BE244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Білозерська селищна рада Херсонс</w:t>
            </w:r>
            <w:r w:rsidR="00BE2445">
              <w:rPr>
                <w:rFonts w:ascii="Times New Roman" w:hAnsi="Times New Roman" w:cs="Times New Roman"/>
                <w:lang w:val="uk-UA"/>
              </w:rPr>
              <w:t>ької області</w:t>
            </w:r>
          </w:p>
          <w:p w:rsidR="00963688" w:rsidRPr="008B08FE" w:rsidRDefault="00963688" w:rsidP="00636127">
            <w:pPr>
              <w:spacing w:after="0" w:line="240" w:lineRule="auto"/>
              <w:ind w:firstLine="37"/>
              <w:jc w:val="both"/>
              <w:rPr>
                <w:rFonts w:ascii="Times New Roman" w:hAnsi="Times New Roman" w:cs="Times New Roman"/>
              </w:rPr>
            </w:pPr>
          </w:p>
          <w:p w:rsidR="00963688" w:rsidRPr="008B08FE" w:rsidRDefault="00963688" w:rsidP="00636127">
            <w:pPr>
              <w:spacing w:after="0" w:line="240" w:lineRule="auto"/>
              <w:ind w:firstLine="37"/>
              <w:jc w:val="both"/>
              <w:rPr>
                <w:rFonts w:ascii="Times New Roman" w:hAnsi="Times New Roman" w:cs="Times New Roman"/>
              </w:rPr>
            </w:pPr>
            <w:r w:rsidRPr="008B08FE">
              <w:rPr>
                <w:rFonts w:ascii="Times New Roman" w:hAnsi="Times New Roman" w:cs="Times New Roman"/>
              </w:rPr>
              <w:t xml:space="preserve">від </w:t>
            </w:r>
            <w:r w:rsidR="00BE2445">
              <w:rPr>
                <w:rFonts w:ascii="Times New Roman" w:hAnsi="Times New Roman" w:cs="Times New Roman"/>
                <w:lang w:val="uk-UA"/>
              </w:rPr>
              <w:t xml:space="preserve">             </w:t>
            </w:r>
            <w:r w:rsidRPr="008B08FE">
              <w:rPr>
                <w:rFonts w:ascii="Times New Roman" w:hAnsi="Times New Roman" w:cs="Times New Roman"/>
              </w:rPr>
              <w:t>Прізвище, ім’я, по батькові</w:t>
            </w:r>
          </w:p>
          <w:p w:rsidR="00963688" w:rsidRPr="008B08FE" w:rsidRDefault="00963688" w:rsidP="00636127">
            <w:pPr>
              <w:spacing w:after="0" w:line="240" w:lineRule="auto"/>
              <w:ind w:firstLine="37"/>
              <w:jc w:val="both"/>
              <w:rPr>
                <w:rFonts w:ascii="Times New Roman" w:hAnsi="Times New Roman" w:cs="Times New Roman"/>
              </w:rPr>
            </w:pPr>
            <w:r w:rsidRPr="008B08FE">
              <w:rPr>
                <w:rFonts w:ascii="Times New Roman" w:hAnsi="Times New Roman" w:cs="Times New Roman"/>
              </w:rPr>
              <w:t>паспорт ________________ виданий</w:t>
            </w:r>
          </w:p>
          <w:p w:rsidR="00963688" w:rsidRPr="008B08FE" w:rsidRDefault="00963688" w:rsidP="00636127">
            <w:pPr>
              <w:spacing w:after="0" w:line="240" w:lineRule="auto"/>
              <w:ind w:firstLine="37"/>
              <w:jc w:val="both"/>
              <w:rPr>
                <w:rFonts w:ascii="Times New Roman" w:hAnsi="Times New Roman" w:cs="Times New Roman"/>
              </w:rPr>
            </w:pPr>
            <w:r w:rsidRPr="008B08FE">
              <w:rPr>
                <w:rFonts w:ascii="Times New Roman" w:hAnsi="Times New Roman" w:cs="Times New Roman"/>
              </w:rPr>
              <w:t>___________________________________</w:t>
            </w:r>
          </w:p>
          <w:p w:rsidR="00963688" w:rsidRPr="008B08FE" w:rsidRDefault="00963688" w:rsidP="00636127">
            <w:pPr>
              <w:spacing w:after="0" w:line="240" w:lineRule="auto"/>
              <w:ind w:firstLine="37"/>
              <w:jc w:val="both"/>
              <w:rPr>
                <w:rFonts w:ascii="Times New Roman" w:hAnsi="Times New Roman" w:cs="Times New Roman"/>
              </w:rPr>
            </w:pPr>
            <w:r w:rsidRPr="008B08FE">
              <w:rPr>
                <w:rFonts w:ascii="Times New Roman" w:hAnsi="Times New Roman" w:cs="Times New Roman"/>
              </w:rPr>
              <w:t>«___</w:t>
            </w:r>
            <w:proofErr w:type="gramStart"/>
            <w:r w:rsidRPr="008B08FE">
              <w:rPr>
                <w:rFonts w:ascii="Times New Roman" w:hAnsi="Times New Roman" w:cs="Times New Roman"/>
              </w:rPr>
              <w:t>_»_</w:t>
            </w:r>
            <w:proofErr w:type="gramEnd"/>
            <w:r w:rsidRPr="008B08FE">
              <w:rPr>
                <w:rFonts w:ascii="Times New Roman" w:hAnsi="Times New Roman" w:cs="Times New Roman"/>
              </w:rPr>
              <w:t>_________________ ________р.</w:t>
            </w:r>
          </w:p>
          <w:p w:rsidR="00963688" w:rsidRPr="008B08FE" w:rsidRDefault="00963688" w:rsidP="00636127">
            <w:pPr>
              <w:spacing w:after="0" w:line="240" w:lineRule="auto"/>
              <w:ind w:firstLine="37"/>
              <w:jc w:val="both"/>
              <w:rPr>
                <w:rFonts w:ascii="Times New Roman" w:hAnsi="Times New Roman" w:cs="Times New Roman"/>
              </w:rPr>
            </w:pPr>
          </w:p>
          <w:p w:rsidR="00963688" w:rsidRPr="008B08FE" w:rsidRDefault="00963688" w:rsidP="00636127">
            <w:pPr>
              <w:spacing w:after="0" w:line="240" w:lineRule="auto"/>
              <w:ind w:firstLine="37"/>
              <w:jc w:val="both"/>
              <w:rPr>
                <w:rFonts w:ascii="Times New Roman" w:hAnsi="Times New Roman" w:cs="Times New Roman"/>
              </w:rPr>
            </w:pPr>
            <w:r w:rsidRPr="008B08FE">
              <w:rPr>
                <w:rFonts w:ascii="Times New Roman" w:hAnsi="Times New Roman" w:cs="Times New Roman"/>
              </w:rPr>
              <w:t>Ідентифікаційний номер: ______________</w:t>
            </w:r>
          </w:p>
          <w:p w:rsidR="00963688" w:rsidRPr="008B08FE" w:rsidRDefault="00963688" w:rsidP="00636127">
            <w:pPr>
              <w:spacing w:after="0" w:line="240" w:lineRule="auto"/>
              <w:ind w:firstLine="37"/>
              <w:jc w:val="both"/>
              <w:rPr>
                <w:rFonts w:ascii="Times New Roman" w:hAnsi="Times New Roman" w:cs="Times New Roman"/>
              </w:rPr>
            </w:pPr>
          </w:p>
          <w:p w:rsidR="00963688" w:rsidRPr="008B08FE" w:rsidRDefault="00963688" w:rsidP="00636127">
            <w:pPr>
              <w:spacing w:after="0" w:line="240" w:lineRule="auto"/>
              <w:ind w:firstLine="37"/>
              <w:jc w:val="both"/>
              <w:rPr>
                <w:rFonts w:ascii="Times New Roman" w:hAnsi="Times New Roman" w:cs="Times New Roman"/>
              </w:rPr>
            </w:pPr>
            <w:r w:rsidRPr="008B08FE">
              <w:rPr>
                <w:rFonts w:ascii="Times New Roman" w:hAnsi="Times New Roman" w:cs="Times New Roman"/>
              </w:rPr>
              <w:t>Місце проживання: ___________________</w:t>
            </w:r>
          </w:p>
          <w:p w:rsidR="00963688" w:rsidRPr="008B08FE" w:rsidRDefault="00963688" w:rsidP="00636127">
            <w:pPr>
              <w:spacing w:after="0" w:line="240" w:lineRule="auto"/>
              <w:ind w:firstLine="37"/>
              <w:jc w:val="both"/>
              <w:rPr>
                <w:rFonts w:ascii="Times New Roman" w:hAnsi="Times New Roman" w:cs="Times New Roman"/>
              </w:rPr>
            </w:pPr>
            <w:r w:rsidRPr="008B08FE">
              <w:rPr>
                <w:rFonts w:ascii="Times New Roman" w:hAnsi="Times New Roman" w:cs="Times New Roman"/>
              </w:rPr>
              <w:t>_____________________________________</w:t>
            </w:r>
          </w:p>
          <w:p w:rsidR="00963688" w:rsidRPr="008B08FE" w:rsidRDefault="00963688" w:rsidP="00636127">
            <w:pPr>
              <w:spacing w:after="0" w:line="240" w:lineRule="auto"/>
              <w:ind w:firstLine="37"/>
              <w:jc w:val="both"/>
              <w:rPr>
                <w:rFonts w:ascii="Times New Roman" w:hAnsi="Times New Roman" w:cs="Times New Roman"/>
              </w:rPr>
            </w:pPr>
            <w:r w:rsidRPr="008B08FE">
              <w:rPr>
                <w:rFonts w:ascii="Times New Roman" w:hAnsi="Times New Roman" w:cs="Times New Roman"/>
              </w:rPr>
              <w:t>______________________________________</w:t>
            </w:r>
          </w:p>
          <w:p w:rsidR="00963688" w:rsidRPr="008B08FE" w:rsidRDefault="00963688" w:rsidP="006361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08FE">
              <w:rPr>
                <w:rFonts w:ascii="Times New Roman" w:hAnsi="Times New Roman" w:cs="Times New Roman"/>
              </w:rPr>
              <w:t>Тел. _________________________________</w:t>
            </w:r>
          </w:p>
          <w:p w:rsidR="00963688" w:rsidRPr="008B08FE" w:rsidRDefault="00963688" w:rsidP="006361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B08FE">
              <w:rPr>
                <w:rFonts w:ascii="Times New Roman" w:hAnsi="Times New Roman" w:cs="Times New Roman"/>
              </w:rPr>
              <w:t>e-mail:_</w:t>
            </w:r>
            <w:proofErr w:type="gramEnd"/>
            <w:r w:rsidRPr="008B08FE">
              <w:rPr>
                <w:rFonts w:ascii="Times New Roman" w:hAnsi="Times New Roman" w:cs="Times New Roman"/>
              </w:rPr>
              <w:t>_______________________________</w:t>
            </w:r>
          </w:p>
          <w:p w:rsidR="00963688" w:rsidRPr="008B08FE" w:rsidRDefault="00963688" w:rsidP="006361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08FE">
              <w:rPr>
                <w:rFonts w:ascii="Times New Roman" w:hAnsi="Times New Roman" w:cs="Times New Roman"/>
              </w:rPr>
              <w:t xml:space="preserve">Поточний </w:t>
            </w:r>
            <w:proofErr w:type="gramStart"/>
            <w:r w:rsidRPr="008B08FE">
              <w:rPr>
                <w:rFonts w:ascii="Times New Roman" w:hAnsi="Times New Roman" w:cs="Times New Roman"/>
              </w:rPr>
              <w:t>рахунок:_</w:t>
            </w:r>
            <w:proofErr w:type="gramEnd"/>
            <w:r w:rsidRPr="008B08FE">
              <w:rPr>
                <w:rFonts w:ascii="Times New Roman" w:hAnsi="Times New Roman" w:cs="Times New Roman"/>
              </w:rPr>
              <w:t>____________________</w:t>
            </w:r>
          </w:p>
          <w:p w:rsidR="00963688" w:rsidRPr="008B08FE" w:rsidRDefault="00963688" w:rsidP="006361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08FE">
              <w:rPr>
                <w:rFonts w:ascii="Times New Roman" w:hAnsi="Times New Roman" w:cs="Times New Roman"/>
              </w:rPr>
              <w:t>в банку _______________________________</w:t>
            </w:r>
          </w:p>
          <w:p w:rsidR="00963688" w:rsidRPr="008B08FE" w:rsidRDefault="00963688" w:rsidP="006361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08FE">
              <w:rPr>
                <w:rFonts w:ascii="Times New Roman" w:hAnsi="Times New Roman" w:cs="Times New Roman"/>
              </w:rPr>
              <w:t>МФО _________________________________</w:t>
            </w:r>
          </w:p>
          <w:p w:rsidR="00963688" w:rsidRPr="008B08FE" w:rsidRDefault="00963688" w:rsidP="00636127">
            <w:pPr>
              <w:spacing w:after="12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963688" w:rsidRPr="008B08FE" w:rsidRDefault="00963688" w:rsidP="00963688">
      <w:pPr>
        <w:spacing w:after="120" w:line="302" w:lineRule="atLeast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963688" w:rsidRPr="008B08FE" w:rsidRDefault="00963688" w:rsidP="00963688">
      <w:pPr>
        <w:spacing w:after="120" w:line="302" w:lineRule="atLeast"/>
        <w:jc w:val="center"/>
        <w:rPr>
          <w:rFonts w:ascii="Times New Roman" w:hAnsi="Times New Roman" w:cs="Times New Roman"/>
          <w:b/>
        </w:rPr>
      </w:pPr>
      <w:r w:rsidRPr="008B08FE">
        <w:rPr>
          <w:rFonts w:ascii="Times New Roman" w:hAnsi="Times New Roman" w:cs="Times New Roman"/>
          <w:b/>
        </w:rPr>
        <w:t>ЗАЯВА</w:t>
      </w:r>
    </w:p>
    <w:p w:rsidR="00963688" w:rsidRDefault="00963688" w:rsidP="00963688">
      <w:pPr>
        <w:spacing w:after="120" w:line="302" w:lineRule="atLeast"/>
        <w:ind w:firstLine="567"/>
        <w:jc w:val="both"/>
        <w:rPr>
          <w:rFonts w:ascii="Times New Roman" w:hAnsi="Times New Roman" w:cs="Times New Roman"/>
          <w:lang w:val="uk-UA"/>
        </w:rPr>
      </w:pPr>
      <w:r w:rsidRPr="008B08FE">
        <w:rPr>
          <w:rFonts w:ascii="Times New Roman" w:hAnsi="Times New Roman" w:cs="Times New Roman"/>
        </w:rPr>
        <w:t xml:space="preserve">Прошу допустити до участі в інвестиційному конкурсі щодо Об’єкту інвестування </w:t>
      </w:r>
      <w:r w:rsidR="00300AD3">
        <w:rPr>
          <w:rFonts w:ascii="Times New Roman" w:hAnsi="Times New Roman" w:cs="Times New Roman"/>
        </w:rPr>
        <w:t>–</w:t>
      </w:r>
      <w:r w:rsidRPr="008B08FE">
        <w:rPr>
          <w:rFonts w:ascii="Times New Roman" w:hAnsi="Times New Roman" w:cs="Times New Roman"/>
        </w:rPr>
        <w:t xml:space="preserve"> </w:t>
      </w:r>
    </w:p>
    <w:p w:rsidR="00300AD3" w:rsidRPr="00300AD3" w:rsidRDefault="00300AD3" w:rsidP="00963688">
      <w:pPr>
        <w:spacing w:after="120" w:line="302" w:lineRule="atLeast"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___________________________________________________________________________________________________________________________________________________________________</w:t>
      </w:r>
    </w:p>
    <w:p w:rsidR="00963688" w:rsidRPr="008B08FE" w:rsidRDefault="00963688" w:rsidP="00BE2445">
      <w:pPr>
        <w:spacing w:after="120" w:line="240" w:lineRule="auto"/>
        <w:ind w:firstLine="567"/>
        <w:jc w:val="both"/>
        <w:rPr>
          <w:rFonts w:ascii="Times New Roman" w:hAnsi="Times New Roman" w:cs="Times New Roman"/>
        </w:rPr>
      </w:pPr>
      <w:r w:rsidRPr="008B08FE">
        <w:rPr>
          <w:rFonts w:ascii="Times New Roman" w:hAnsi="Times New Roman" w:cs="Times New Roman"/>
        </w:rPr>
        <w:t>Додатки:</w:t>
      </w:r>
    </w:p>
    <w:p w:rsidR="00963688" w:rsidRPr="008B08FE" w:rsidRDefault="00963688" w:rsidP="00BE2445">
      <w:pPr>
        <w:pStyle w:val="a8"/>
        <w:spacing w:before="0" w:beforeAutospacing="0" w:after="0" w:afterAutospacing="0"/>
        <w:ind w:firstLine="720"/>
        <w:jc w:val="both"/>
      </w:pPr>
      <w:r w:rsidRPr="008B08FE">
        <w:t xml:space="preserve">- засвідчені у встановленому порядку копії Статуту або інших установчих документів, </w:t>
      </w:r>
    </w:p>
    <w:p w:rsidR="00963688" w:rsidRPr="008B08FE" w:rsidRDefault="00963688" w:rsidP="00BE2445">
      <w:pPr>
        <w:pStyle w:val="a8"/>
        <w:spacing w:before="0" w:beforeAutospacing="0" w:after="0" w:afterAutospacing="0"/>
        <w:ind w:firstLine="720"/>
        <w:jc w:val="both"/>
      </w:pPr>
      <w:r w:rsidRPr="008B08FE">
        <w:t xml:space="preserve">- витяг з Єдиного державного реєстру юридичних осіб та фізичних осіб – підприємців (учасник має право надавати документи, видані в паперовому вигляді або сформовані в електронній формі у </w:t>
      </w:r>
      <w:r>
        <w:t>відповідності до законодавства)</w:t>
      </w:r>
      <w:r w:rsidRPr="008B08FE">
        <w:t xml:space="preserve">; </w:t>
      </w:r>
    </w:p>
    <w:p w:rsidR="00963688" w:rsidRPr="008B08FE" w:rsidRDefault="002D01E9" w:rsidP="00BE2445">
      <w:pPr>
        <w:pStyle w:val="a8"/>
        <w:spacing w:before="0" w:beforeAutospacing="0" w:after="0" w:afterAutospacing="0"/>
        <w:ind w:firstLine="720"/>
        <w:jc w:val="both"/>
      </w:pPr>
      <w:r>
        <w:t>- документи (витяг з торгі</w:t>
      </w:r>
      <w:r w:rsidR="00963688" w:rsidRPr="008B08FE">
        <w:t xml:space="preserve">вельного, банківського або судового реєстру тощо), що підтверджують реєстрацію юридичної особи у країні, її місцезнаходження – для нерезидентів; </w:t>
      </w:r>
    </w:p>
    <w:p w:rsidR="00963688" w:rsidRPr="008B08FE" w:rsidRDefault="00963688" w:rsidP="00BE2445">
      <w:pPr>
        <w:pStyle w:val="a8"/>
        <w:spacing w:before="0" w:beforeAutospacing="0" w:after="0" w:afterAutospacing="0"/>
        <w:ind w:firstLine="720"/>
        <w:jc w:val="both"/>
      </w:pPr>
      <w:r w:rsidRPr="008B08FE">
        <w:t>- засвідчену належним чином копію фінансової звітності суб'єкта господарювання за останніх три роки та звітний період (форми № 1-5);</w:t>
      </w:r>
    </w:p>
    <w:p w:rsidR="00963688" w:rsidRPr="008B08FE" w:rsidRDefault="00963688" w:rsidP="00BE2445">
      <w:pPr>
        <w:pStyle w:val="a8"/>
        <w:spacing w:before="0" w:beforeAutospacing="0" w:after="0" w:afterAutospacing="0"/>
        <w:ind w:firstLine="720"/>
        <w:jc w:val="both"/>
      </w:pPr>
      <w:r w:rsidRPr="008B08FE">
        <w:t>- документи, що підтверджують фінансову спроможність учасника для реалізації інвестиційного проекту (виписка з рахунку в банку та довідка про рух коштів по рахунку за останні три місяці, довідки з банку про залучені кредити та копії кредитних договорів, тощо);</w:t>
      </w:r>
    </w:p>
    <w:p w:rsidR="00963688" w:rsidRPr="008B08FE" w:rsidRDefault="00963688" w:rsidP="00BE2445">
      <w:pPr>
        <w:pStyle w:val="a8"/>
        <w:spacing w:before="0" w:beforeAutospacing="0" w:after="0" w:afterAutospacing="0"/>
        <w:ind w:firstLine="720"/>
        <w:jc w:val="both"/>
      </w:pPr>
      <w:r w:rsidRPr="008B08FE">
        <w:t xml:space="preserve">- оригінал або нотаріально завірена копія довідки державної податкової інспекції за місцем реєстрації учасника конкурсу про відсутність (наявність) заборгованості з податків і зборів (обов’язкових платежів) станом на момент оголошення конкурсу; </w:t>
      </w:r>
    </w:p>
    <w:p w:rsidR="00963688" w:rsidRPr="008B08FE" w:rsidRDefault="00963688" w:rsidP="00BE2445">
      <w:pPr>
        <w:pStyle w:val="a8"/>
        <w:spacing w:before="0" w:beforeAutospacing="0" w:after="0" w:afterAutospacing="0"/>
        <w:ind w:firstLine="720"/>
        <w:jc w:val="both"/>
      </w:pPr>
      <w:r w:rsidRPr="008B08FE">
        <w:t xml:space="preserve">- оригінал або нотаріально завірена копія довідки Головного управління юстиції в області (за місцем реєстрації) про не визнання учасника у встановленому порядку банкрутом </w:t>
      </w:r>
      <w:r w:rsidRPr="008B08FE">
        <w:lastRenderedPageBreak/>
        <w:t>чи стосовно нього порушено провадження у справі про банкрутство дійсна на момент оголошення конкурсу давністю не більше одного місяця з дати видачі;</w:t>
      </w:r>
    </w:p>
    <w:p w:rsidR="00963688" w:rsidRPr="008B08FE" w:rsidRDefault="00963688" w:rsidP="00BE2445">
      <w:pPr>
        <w:pStyle w:val="Default"/>
        <w:jc w:val="both"/>
        <w:rPr>
          <w:color w:val="auto"/>
          <w:lang w:val="uk-UA"/>
        </w:rPr>
      </w:pPr>
      <w:r w:rsidRPr="008B08FE">
        <w:rPr>
          <w:color w:val="auto"/>
          <w:lang w:val="uk-UA"/>
        </w:rPr>
        <w:tab/>
        <w:t xml:space="preserve">- довідку Головного управління Національної поліції у відповідній області про </w:t>
      </w:r>
      <w:r w:rsidRPr="008B08FE">
        <w:rPr>
          <w:bCs/>
          <w:color w:val="auto"/>
          <w:lang w:val="uk-UA"/>
        </w:rPr>
        <w:t>наявність або відсутність судимості</w:t>
      </w:r>
      <w:r w:rsidRPr="008B08FE">
        <w:rPr>
          <w:color w:val="auto"/>
          <w:lang w:val="uk-UA"/>
        </w:rPr>
        <w:t xml:space="preserve"> у керівника юридичної особи або фізичної особи, які є учасниками конкурсу; </w:t>
      </w:r>
    </w:p>
    <w:p w:rsidR="00963688" w:rsidRPr="008B08FE" w:rsidRDefault="00963688" w:rsidP="00BE2445">
      <w:pPr>
        <w:pStyle w:val="a8"/>
        <w:spacing w:before="0" w:beforeAutospacing="0" w:after="0" w:afterAutospacing="0"/>
        <w:ind w:firstLine="720"/>
        <w:jc w:val="both"/>
      </w:pPr>
      <w:r w:rsidRPr="008B08FE">
        <w:t>- копії паспортів уповноважених осіб учасників;</w:t>
      </w:r>
    </w:p>
    <w:p w:rsidR="00963688" w:rsidRPr="008B08FE" w:rsidRDefault="00963688" w:rsidP="00BE2445">
      <w:pPr>
        <w:pStyle w:val="a8"/>
        <w:spacing w:before="0" w:beforeAutospacing="0" w:after="0" w:afterAutospacing="0"/>
        <w:ind w:firstLine="720"/>
        <w:jc w:val="both"/>
      </w:pPr>
      <w:r w:rsidRPr="008B08FE">
        <w:t xml:space="preserve">- відомості щодо наявності досвіду й можливостей фінансового та організаційного забезпечення реалізації інвестиційного проекту; </w:t>
      </w:r>
    </w:p>
    <w:p w:rsidR="00963688" w:rsidRPr="008B08FE" w:rsidRDefault="00963688" w:rsidP="00BE2445">
      <w:pPr>
        <w:pStyle w:val="Default"/>
        <w:rPr>
          <w:color w:val="auto"/>
          <w:lang w:val="uk-UA"/>
        </w:rPr>
      </w:pPr>
      <w:r w:rsidRPr="008B08FE">
        <w:rPr>
          <w:color w:val="auto"/>
          <w:lang w:val="uk-UA"/>
        </w:rPr>
        <w:tab/>
        <w:t>- пропозиція щодо розмір</w:t>
      </w:r>
      <w:r w:rsidR="002D01E9">
        <w:rPr>
          <w:color w:val="auto"/>
          <w:lang w:val="uk-UA"/>
        </w:rPr>
        <w:t>у внеску у бюджет розвитку ОТГ</w:t>
      </w:r>
      <w:r w:rsidRPr="008B08FE">
        <w:rPr>
          <w:color w:val="auto"/>
          <w:lang w:val="uk-UA"/>
        </w:rPr>
        <w:t>;</w:t>
      </w:r>
    </w:p>
    <w:p w:rsidR="00963688" w:rsidRPr="008B08FE" w:rsidRDefault="00963688" w:rsidP="00BE2445">
      <w:pPr>
        <w:pStyle w:val="Default"/>
        <w:ind w:firstLine="708"/>
        <w:rPr>
          <w:color w:val="auto"/>
          <w:lang w:val="uk-UA"/>
        </w:rPr>
      </w:pPr>
      <w:r w:rsidRPr="008B08FE">
        <w:rPr>
          <w:color w:val="auto"/>
          <w:lang w:val="uk-UA"/>
        </w:rPr>
        <w:t>-пропозиції щодо участі у розвитку соціальної та інженерно-т</w:t>
      </w:r>
      <w:r w:rsidR="002D01E9">
        <w:rPr>
          <w:color w:val="auto"/>
          <w:lang w:val="uk-UA"/>
        </w:rPr>
        <w:t>ранспортної інфраструктури ОТГ</w:t>
      </w:r>
      <w:r w:rsidRPr="008B08FE">
        <w:rPr>
          <w:color w:val="auto"/>
          <w:lang w:val="uk-UA"/>
        </w:rPr>
        <w:t xml:space="preserve"> (за умови наявності таких пропозицій); </w:t>
      </w:r>
    </w:p>
    <w:p w:rsidR="00963688" w:rsidRPr="008B08FE" w:rsidRDefault="00963688" w:rsidP="00BE2445">
      <w:pPr>
        <w:pStyle w:val="Default"/>
        <w:ind w:firstLine="708"/>
        <w:rPr>
          <w:color w:val="auto"/>
          <w:lang w:val="uk-UA"/>
        </w:rPr>
      </w:pPr>
      <w:r w:rsidRPr="008B08FE">
        <w:rPr>
          <w:color w:val="auto"/>
          <w:lang w:val="uk-UA"/>
        </w:rPr>
        <w:t>- бізнес – план будівництва Об’єкту інвестування та його подальшого економічного розвитку;</w:t>
      </w:r>
    </w:p>
    <w:p w:rsidR="00963688" w:rsidRPr="008B08FE" w:rsidRDefault="00963688" w:rsidP="00BE2445">
      <w:pPr>
        <w:pStyle w:val="Default"/>
        <w:ind w:firstLine="708"/>
        <w:rPr>
          <w:color w:val="auto"/>
          <w:lang w:val="uk-UA"/>
        </w:rPr>
      </w:pPr>
      <w:r w:rsidRPr="008B08FE">
        <w:rPr>
          <w:color w:val="auto"/>
          <w:lang w:val="uk-UA"/>
        </w:rPr>
        <w:t>- гарантія державного банку щодо забезпечення виконання Інвестором фі</w:t>
      </w:r>
      <w:r w:rsidR="002D01E9">
        <w:rPr>
          <w:color w:val="auto"/>
          <w:lang w:val="uk-UA"/>
        </w:rPr>
        <w:t>нансових зобов’язань перед селищн</w:t>
      </w:r>
      <w:r w:rsidRPr="008B08FE">
        <w:rPr>
          <w:color w:val="auto"/>
          <w:lang w:val="uk-UA"/>
        </w:rPr>
        <w:t>им бюджетом (пп. 3.5, 3.6), що виникнуть на підставі інвестиційного договору;</w:t>
      </w:r>
    </w:p>
    <w:p w:rsidR="00963688" w:rsidRPr="008B08FE" w:rsidRDefault="00963688" w:rsidP="00BE2445">
      <w:pPr>
        <w:pStyle w:val="Default"/>
        <w:rPr>
          <w:color w:val="auto"/>
          <w:lang w:val="uk-UA"/>
        </w:rPr>
      </w:pPr>
      <w:r w:rsidRPr="008B08FE">
        <w:rPr>
          <w:color w:val="auto"/>
          <w:lang w:val="uk-UA"/>
        </w:rPr>
        <w:tab/>
        <w:t xml:space="preserve">- квитанція про сплату за участь в конкурсі; </w:t>
      </w:r>
    </w:p>
    <w:p w:rsidR="00963688" w:rsidRPr="008B08FE" w:rsidRDefault="00963688" w:rsidP="00BE2445">
      <w:pPr>
        <w:pStyle w:val="a8"/>
        <w:spacing w:before="0" w:beforeAutospacing="0" w:after="0" w:afterAutospacing="0"/>
        <w:ind w:firstLine="720"/>
        <w:jc w:val="both"/>
      </w:pPr>
      <w:r w:rsidRPr="008B08FE">
        <w:t>- інші документи, які подаються за бажанням учасника конкурсу і містять відомості про його здатність реалізувати проект;</w:t>
      </w:r>
    </w:p>
    <w:p w:rsidR="00963688" w:rsidRPr="008B08FE" w:rsidRDefault="00963688" w:rsidP="00BE2445">
      <w:pPr>
        <w:pStyle w:val="a8"/>
        <w:spacing w:before="0" w:beforeAutospacing="0" w:after="0" w:afterAutospacing="0"/>
        <w:ind w:firstLine="720"/>
        <w:jc w:val="both"/>
      </w:pPr>
      <w:r w:rsidRPr="008B08FE">
        <w:t>- власні пропозиції учасника конкурсу щодо умов інвестиційного договору та реалізації інвестиційного проекту – подаються окремо у запечатаному конверті.</w:t>
      </w:r>
    </w:p>
    <w:p w:rsidR="00963688" w:rsidRDefault="00963688" w:rsidP="00BE2445">
      <w:pPr>
        <w:pStyle w:val="a8"/>
        <w:spacing w:before="0" w:beforeAutospacing="0" w:after="0" w:afterAutospacing="0"/>
        <w:ind w:firstLine="720"/>
        <w:jc w:val="both"/>
      </w:pPr>
    </w:p>
    <w:p w:rsidR="00130E24" w:rsidRPr="008B08FE" w:rsidRDefault="00130E24" w:rsidP="00BE2445">
      <w:pPr>
        <w:pStyle w:val="a8"/>
        <w:spacing w:before="0" w:beforeAutospacing="0" w:after="0" w:afterAutospacing="0"/>
        <w:ind w:firstLine="720"/>
        <w:jc w:val="both"/>
      </w:pPr>
    </w:p>
    <w:p w:rsidR="00963688" w:rsidRPr="008B08FE" w:rsidRDefault="00963688" w:rsidP="00BE2445">
      <w:pPr>
        <w:pStyle w:val="a8"/>
        <w:spacing w:before="0" w:beforeAutospacing="0" w:after="0" w:afterAutospacing="0"/>
        <w:ind w:firstLine="720"/>
        <w:jc w:val="both"/>
      </w:pPr>
      <w:r w:rsidRPr="008B08FE">
        <w:t>Підпис___________________________</w:t>
      </w:r>
    </w:p>
    <w:p w:rsidR="00963688" w:rsidRPr="008B08FE" w:rsidRDefault="00963688" w:rsidP="00BE2445">
      <w:pPr>
        <w:pStyle w:val="a8"/>
        <w:spacing w:before="0" w:beforeAutospacing="0" w:after="0" w:afterAutospacing="0"/>
        <w:ind w:firstLine="720"/>
        <w:jc w:val="both"/>
      </w:pPr>
      <w:r w:rsidRPr="008B08FE">
        <w:t xml:space="preserve">М.П. (за наявності) </w:t>
      </w:r>
    </w:p>
    <w:p w:rsidR="00517DD2" w:rsidRDefault="00517DD2" w:rsidP="00963688">
      <w:pPr>
        <w:spacing w:after="120" w:line="302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E2B65" w:rsidRDefault="009E2B65" w:rsidP="00963688">
      <w:pPr>
        <w:spacing w:after="120" w:line="302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E2B65" w:rsidRDefault="009E2B65" w:rsidP="00963688">
      <w:pPr>
        <w:spacing w:after="120" w:line="302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E2B65" w:rsidRDefault="009E2B65" w:rsidP="00963688">
      <w:pPr>
        <w:spacing w:after="120" w:line="302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E2B65" w:rsidRDefault="009E2B65" w:rsidP="00963688">
      <w:pPr>
        <w:spacing w:after="120" w:line="302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E2B65" w:rsidRDefault="009E2B65" w:rsidP="00963688">
      <w:pPr>
        <w:spacing w:after="120" w:line="302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E2B65" w:rsidRDefault="009E2B65" w:rsidP="00963688">
      <w:pPr>
        <w:spacing w:after="120" w:line="302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E2B65" w:rsidRDefault="009E2B65" w:rsidP="00963688">
      <w:pPr>
        <w:spacing w:after="120" w:line="302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E2B65" w:rsidRDefault="009E2B65" w:rsidP="00963688">
      <w:pPr>
        <w:spacing w:after="120" w:line="302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E2B65" w:rsidRDefault="009E2B65" w:rsidP="00963688">
      <w:pPr>
        <w:spacing w:after="120" w:line="302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E2B65" w:rsidRDefault="009E2B65" w:rsidP="00963688">
      <w:pPr>
        <w:spacing w:after="120" w:line="302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E2B65" w:rsidRDefault="009E2B65" w:rsidP="00963688">
      <w:pPr>
        <w:spacing w:after="120" w:line="302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E2B65" w:rsidRDefault="009E2B65" w:rsidP="00963688">
      <w:pPr>
        <w:spacing w:after="120" w:line="302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E2B65" w:rsidRDefault="009E2B65" w:rsidP="00963688">
      <w:pPr>
        <w:spacing w:after="120" w:line="302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85ADD" w:rsidRDefault="00085ADD" w:rsidP="00963688">
      <w:pPr>
        <w:spacing w:after="120" w:line="302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E2B65" w:rsidRDefault="009E2B65" w:rsidP="00963688">
      <w:pPr>
        <w:spacing w:after="120" w:line="302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E2B65" w:rsidRDefault="009E2B65" w:rsidP="00963688">
      <w:pPr>
        <w:spacing w:after="120" w:line="302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E2B65" w:rsidRDefault="009E2B65" w:rsidP="00963688">
      <w:pPr>
        <w:spacing w:after="120" w:line="302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63688" w:rsidRDefault="00BE2445" w:rsidP="00963688">
      <w:pPr>
        <w:spacing w:after="120" w:line="302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З</w:t>
      </w:r>
      <w:r w:rsidR="00963688" w:rsidRPr="008B08FE">
        <w:rPr>
          <w:rFonts w:ascii="Times New Roman" w:hAnsi="Times New Roman" w:cs="Times New Roman"/>
          <w:b/>
          <w:sz w:val="24"/>
          <w:szCs w:val="24"/>
        </w:rPr>
        <w:t>РАЗОК ЗАЯВИ</w:t>
      </w:r>
    </w:p>
    <w:p w:rsidR="00963688" w:rsidRPr="008B08FE" w:rsidRDefault="00963688" w:rsidP="00963688">
      <w:pPr>
        <w:spacing w:after="120" w:line="302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8FE">
        <w:rPr>
          <w:rFonts w:ascii="Times New Roman" w:hAnsi="Times New Roman" w:cs="Times New Roman"/>
          <w:b/>
          <w:sz w:val="24"/>
          <w:szCs w:val="24"/>
        </w:rPr>
        <w:t>та типовий перелік конкурсної документації</w:t>
      </w:r>
    </w:p>
    <w:p w:rsidR="00963688" w:rsidRPr="008B08FE" w:rsidRDefault="00963688" w:rsidP="00963688">
      <w:pPr>
        <w:spacing w:after="120" w:line="302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8FE">
        <w:rPr>
          <w:rFonts w:ascii="Times New Roman" w:hAnsi="Times New Roman" w:cs="Times New Roman"/>
          <w:b/>
          <w:sz w:val="24"/>
          <w:szCs w:val="24"/>
        </w:rPr>
        <w:t>(для юридичних осіб)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7"/>
        <w:gridCol w:w="4891"/>
      </w:tblGrid>
      <w:tr w:rsidR="00963688" w:rsidRPr="008B08FE" w:rsidTr="0063612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8" w:rsidRPr="008B08FE" w:rsidRDefault="007C6163" w:rsidP="00636127">
            <w:pPr>
              <w:spacing w:after="12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Від  «</w:t>
            </w:r>
            <w:proofErr w:type="gramEnd"/>
            <w:r>
              <w:rPr>
                <w:rFonts w:ascii="Times New Roman" w:hAnsi="Times New Roman" w:cs="Times New Roman"/>
              </w:rPr>
              <w:t>____»____________</w:t>
            </w:r>
            <w:r w:rsidR="00963688" w:rsidRPr="008B08FE">
              <w:rPr>
                <w:rFonts w:ascii="Times New Roman" w:hAnsi="Times New Roman" w:cs="Times New Roman"/>
              </w:rPr>
              <w:t>р.</w:t>
            </w:r>
          </w:p>
          <w:p w:rsidR="00963688" w:rsidRPr="008B08FE" w:rsidRDefault="00963688" w:rsidP="00636127">
            <w:pPr>
              <w:spacing w:after="120" w:line="302" w:lineRule="atLeast"/>
              <w:jc w:val="center"/>
              <w:rPr>
                <w:rFonts w:ascii="Times New Roman" w:hAnsi="Times New Roman" w:cs="Times New Roman"/>
              </w:rPr>
            </w:pPr>
          </w:p>
          <w:p w:rsidR="00963688" w:rsidRPr="008B08FE" w:rsidRDefault="00963688" w:rsidP="00636127">
            <w:pPr>
              <w:spacing w:after="12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08FE">
              <w:rPr>
                <w:rFonts w:ascii="Times New Roman" w:hAnsi="Times New Roman" w:cs="Times New Roman"/>
              </w:rPr>
              <w:t xml:space="preserve"> Об’єкт інвестування -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8" w:rsidRPr="00517DD2" w:rsidRDefault="005B334A" w:rsidP="00636127">
            <w:pPr>
              <w:spacing w:after="0" w:line="240" w:lineRule="auto"/>
              <w:ind w:firstLine="37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Білозерська селищна рада Херсонс</w:t>
            </w:r>
            <w:r w:rsidR="00517DD2">
              <w:rPr>
                <w:rFonts w:ascii="Times New Roman" w:hAnsi="Times New Roman" w:cs="Times New Roman"/>
                <w:lang w:val="uk-UA"/>
              </w:rPr>
              <w:t>ької області</w:t>
            </w:r>
          </w:p>
          <w:p w:rsidR="00963688" w:rsidRPr="008B08FE" w:rsidRDefault="00963688" w:rsidP="00636127">
            <w:pPr>
              <w:spacing w:after="0" w:line="240" w:lineRule="auto"/>
              <w:ind w:firstLine="37"/>
              <w:jc w:val="both"/>
              <w:rPr>
                <w:rFonts w:ascii="Times New Roman" w:hAnsi="Times New Roman" w:cs="Times New Roman"/>
              </w:rPr>
            </w:pPr>
          </w:p>
          <w:p w:rsidR="00963688" w:rsidRPr="008B08FE" w:rsidRDefault="00963688" w:rsidP="00636127">
            <w:pPr>
              <w:spacing w:after="0" w:line="240" w:lineRule="auto"/>
              <w:ind w:firstLine="3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B08FE">
              <w:rPr>
                <w:rFonts w:ascii="Times New Roman" w:hAnsi="Times New Roman" w:cs="Times New Roman"/>
              </w:rPr>
              <w:t>від  ПОВНЕ</w:t>
            </w:r>
            <w:proofErr w:type="gramEnd"/>
            <w:r w:rsidRPr="008B08FE">
              <w:rPr>
                <w:rFonts w:ascii="Times New Roman" w:hAnsi="Times New Roman" w:cs="Times New Roman"/>
              </w:rPr>
              <w:t xml:space="preserve"> НАЙМЕНУВАННЯ</w:t>
            </w:r>
          </w:p>
          <w:p w:rsidR="00963688" w:rsidRPr="008B08FE" w:rsidRDefault="00963688" w:rsidP="00636127">
            <w:pPr>
              <w:spacing w:after="0" w:line="240" w:lineRule="auto"/>
              <w:ind w:firstLine="37"/>
              <w:jc w:val="both"/>
              <w:rPr>
                <w:rFonts w:ascii="Times New Roman" w:hAnsi="Times New Roman" w:cs="Times New Roman"/>
              </w:rPr>
            </w:pPr>
          </w:p>
          <w:p w:rsidR="00963688" w:rsidRPr="008B08FE" w:rsidRDefault="00963688" w:rsidP="00636127">
            <w:pPr>
              <w:spacing w:after="0" w:line="240" w:lineRule="auto"/>
              <w:ind w:firstLine="37"/>
              <w:jc w:val="both"/>
              <w:rPr>
                <w:rFonts w:ascii="Times New Roman" w:hAnsi="Times New Roman" w:cs="Times New Roman"/>
              </w:rPr>
            </w:pPr>
            <w:r w:rsidRPr="008B08FE">
              <w:rPr>
                <w:rFonts w:ascii="Times New Roman" w:hAnsi="Times New Roman" w:cs="Times New Roman"/>
              </w:rPr>
              <w:t>Код ЄДРПОУ: ______________</w:t>
            </w:r>
          </w:p>
          <w:p w:rsidR="00963688" w:rsidRPr="008B08FE" w:rsidRDefault="00963688" w:rsidP="00636127">
            <w:pPr>
              <w:spacing w:after="0" w:line="240" w:lineRule="auto"/>
              <w:ind w:firstLine="37"/>
              <w:jc w:val="both"/>
              <w:rPr>
                <w:rFonts w:ascii="Times New Roman" w:hAnsi="Times New Roman" w:cs="Times New Roman"/>
              </w:rPr>
            </w:pPr>
          </w:p>
          <w:p w:rsidR="00963688" w:rsidRPr="008B08FE" w:rsidRDefault="00963688" w:rsidP="00636127">
            <w:pPr>
              <w:spacing w:after="0" w:line="240" w:lineRule="auto"/>
              <w:ind w:firstLine="37"/>
              <w:jc w:val="both"/>
              <w:rPr>
                <w:rFonts w:ascii="Times New Roman" w:hAnsi="Times New Roman" w:cs="Times New Roman"/>
              </w:rPr>
            </w:pPr>
            <w:r w:rsidRPr="008B08FE">
              <w:rPr>
                <w:rFonts w:ascii="Times New Roman" w:hAnsi="Times New Roman" w:cs="Times New Roman"/>
              </w:rPr>
              <w:t>Місце знаходження: ___________________</w:t>
            </w:r>
          </w:p>
          <w:p w:rsidR="00963688" w:rsidRPr="008B08FE" w:rsidRDefault="00963688" w:rsidP="00636127">
            <w:pPr>
              <w:spacing w:after="0" w:line="240" w:lineRule="auto"/>
              <w:ind w:firstLine="37"/>
              <w:jc w:val="both"/>
              <w:rPr>
                <w:rFonts w:ascii="Times New Roman" w:hAnsi="Times New Roman" w:cs="Times New Roman"/>
              </w:rPr>
            </w:pPr>
            <w:r w:rsidRPr="008B08FE">
              <w:rPr>
                <w:rFonts w:ascii="Times New Roman" w:hAnsi="Times New Roman" w:cs="Times New Roman"/>
              </w:rPr>
              <w:t>_____________________________________</w:t>
            </w:r>
          </w:p>
          <w:p w:rsidR="00963688" w:rsidRPr="008B08FE" w:rsidRDefault="00963688" w:rsidP="00636127">
            <w:pPr>
              <w:spacing w:after="0" w:line="240" w:lineRule="auto"/>
              <w:ind w:firstLine="37"/>
              <w:jc w:val="both"/>
              <w:rPr>
                <w:rFonts w:ascii="Times New Roman" w:hAnsi="Times New Roman" w:cs="Times New Roman"/>
              </w:rPr>
            </w:pPr>
            <w:r w:rsidRPr="008B08FE">
              <w:rPr>
                <w:rFonts w:ascii="Times New Roman" w:hAnsi="Times New Roman" w:cs="Times New Roman"/>
              </w:rPr>
              <w:t>______________________________________</w:t>
            </w:r>
          </w:p>
          <w:p w:rsidR="00963688" w:rsidRPr="008B08FE" w:rsidRDefault="00963688" w:rsidP="006361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08FE">
              <w:rPr>
                <w:rFonts w:ascii="Times New Roman" w:hAnsi="Times New Roman" w:cs="Times New Roman"/>
              </w:rPr>
              <w:t>Тел. _________________________________</w:t>
            </w:r>
          </w:p>
          <w:p w:rsidR="00963688" w:rsidRPr="008B08FE" w:rsidRDefault="00963688" w:rsidP="006361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B08FE">
              <w:rPr>
                <w:rFonts w:ascii="Times New Roman" w:hAnsi="Times New Roman" w:cs="Times New Roman"/>
              </w:rPr>
              <w:t>e-mail:_</w:t>
            </w:r>
            <w:proofErr w:type="gramEnd"/>
            <w:r w:rsidRPr="008B08FE">
              <w:rPr>
                <w:rFonts w:ascii="Times New Roman" w:hAnsi="Times New Roman" w:cs="Times New Roman"/>
              </w:rPr>
              <w:t>_______________________________</w:t>
            </w:r>
          </w:p>
          <w:p w:rsidR="00963688" w:rsidRPr="008B08FE" w:rsidRDefault="00963688" w:rsidP="006361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08FE">
              <w:rPr>
                <w:rFonts w:ascii="Times New Roman" w:hAnsi="Times New Roman" w:cs="Times New Roman"/>
              </w:rPr>
              <w:t xml:space="preserve">Поточний </w:t>
            </w:r>
            <w:proofErr w:type="gramStart"/>
            <w:r w:rsidRPr="008B08FE">
              <w:rPr>
                <w:rFonts w:ascii="Times New Roman" w:hAnsi="Times New Roman" w:cs="Times New Roman"/>
              </w:rPr>
              <w:t>рахунок:_</w:t>
            </w:r>
            <w:proofErr w:type="gramEnd"/>
            <w:r w:rsidRPr="008B08FE">
              <w:rPr>
                <w:rFonts w:ascii="Times New Roman" w:hAnsi="Times New Roman" w:cs="Times New Roman"/>
              </w:rPr>
              <w:t>____________________</w:t>
            </w:r>
          </w:p>
          <w:p w:rsidR="00963688" w:rsidRPr="008B08FE" w:rsidRDefault="00963688" w:rsidP="006361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08FE">
              <w:rPr>
                <w:rFonts w:ascii="Times New Roman" w:hAnsi="Times New Roman" w:cs="Times New Roman"/>
              </w:rPr>
              <w:t>в банку _______________________________</w:t>
            </w:r>
          </w:p>
          <w:p w:rsidR="00963688" w:rsidRPr="008B08FE" w:rsidRDefault="00963688" w:rsidP="006361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08FE">
              <w:rPr>
                <w:rFonts w:ascii="Times New Roman" w:hAnsi="Times New Roman" w:cs="Times New Roman"/>
              </w:rPr>
              <w:t>МФО _________________________________</w:t>
            </w:r>
          </w:p>
          <w:p w:rsidR="00963688" w:rsidRPr="008B08FE" w:rsidRDefault="00963688" w:rsidP="00636127">
            <w:pPr>
              <w:spacing w:after="12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517DD2" w:rsidRDefault="00517DD2" w:rsidP="00963688">
      <w:pPr>
        <w:spacing w:after="120" w:line="302" w:lineRule="atLeast"/>
        <w:jc w:val="center"/>
        <w:rPr>
          <w:rFonts w:ascii="Times New Roman" w:hAnsi="Times New Roman" w:cs="Times New Roman"/>
          <w:b/>
          <w:lang w:val="uk-UA"/>
        </w:rPr>
      </w:pPr>
    </w:p>
    <w:p w:rsidR="00963688" w:rsidRDefault="00963688" w:rsidP="00517D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08FE">
        <w:rPr>
          <w:rFonts w:ascii="Times New Roman" w:hAnsi="Times New Roman" w:cs="Times New Roman"/>
          <w:b/>
        </w:rPr>
        <w:t>ЗАЯВА</w:t>
      </w:r>
    </w:p>
    <w:p w:rsidR="007C6163" w:rsidRPr="008B08FE" w:rsidRDefault="007C6163" w:rsidP="00517D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63688" w:rsidRPr="008B08FE" w:rsidRDefault="00963688" w:rsidP="00517DD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B08FE">
        <w:rPr>
          <w:rFonts w:ascii="Times New Roman" w:hAnsi="Times New Roman" w:cs="Times New Roman"/>
        </w:rPr>
        <w:t>Прошу допустити до участі в інвестиційному конкурсі щодо Об’єкту інвестування - Об’єкт багатоповерхової житлової забудови із вбудованими нежитловими приміщеннями.</w:t>
      </w:r>
    </w:p>
    <w:p w:rsidR="00963688" w:rsidRPr="008B08FE" w:rsidRDefault="00963688" w:rsidP="00517DD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B08FE">
        <w:rPr>
          <w:rFonts w:ascii="Times New Roman" w:hAnsi="Times New Roman" w:cs="Times New Roman"/>
        </w:rPr>
        <w:t xml:space="preserve">Наше підприємство зареєстровано ______________ р. державним реєстратором _______________________. </w:t>
      </w:r>
    </w:p>
    <w:p w:rsidR="00963688" w:rsidRPr="008B08FE" w:rsidRDefault="00963688" w:rsidP="00517DD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B08FE">
        <w:rPr>
          <w:rFonts w:ascii="Times New Roman" w:hAnsi="Times New Roman" w:cs="Times New Roman"/>
        </w:rPr>
        <w:t>Загальні відомості про посадових осіб органів управління:</w:t>
      </w:r>
    </w:p>
    <w:p w:rsidR="00963688" w:rsidRPr="008B08FE" w:rsidRDefault="00963688" w:rsidP="00517DD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B08FE">
        <w:rPr>
          <w:rFonts w:ascii="Times New Roman" w:hAnsi="Times New Roman" w:cs="Times New Roman"/>
        </w:rPr>
        <w:t>Вищий орган управління – загальні збори учасників. Учасники:</w:t>
      </w:r>
    </w:p>
    <w:p w:rsidR="00963688" w:rsidRPr="008B08FE" w:rsidRDefault="00963688" w:rsidP="00517D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B08FE">
        <w:rPr>
          <w:rFonts w:ascii="Times New Roman" w:hAnsi="Times New Roman" w:cs="Times New Roman"/>
        </w:rPr>
        <w:t xml:space="preserve">Найменування/ ПІБ, адреса, ідентифікаційний </w:t>
      </w:r>
      <w:proofErr w:type="gramStart"/>
      <w:r w:rsidRPr="008B08FE">
        <w:rPr>
          <w:rFonts w:ascii="Times New Roman" w:hAnsi="Times New Roman" w:cs="Times New Roman"/>
        </w:rPr>
        <w:t>номер:_</w:t>
      </w:r>
      <w:proofErr w:type="gramEnd"/>
      <w:r w:rsidRPr="008B08FE">
        <w:rPr>
          <w:rFonts w:ascii="Times New Roman" w:hAnsi="Times New Roman" w:cs="Times New Roman"/>
        </w:rPr>
        <w:t>_________________.</w:t>
      </w:r>
    </w:p>
    <w:p w:rsidR="00963688" w:rsidRPr="008B08FE" w:rsidRDefault="00963688" w:rsidP="00517DD2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8B08FE">
        <w:rPr>
          <w:rFonts w:ascii="Times New Roman" w:hAnsi="Times New Roman" w:cs="Times New Roman"/>
        </w:rPr>
        <w:t xml:space="preserve">Виконавчий орган – директор: ПІБ, адреса, ідентифікаційний </w:t>
      </w:r>
      <w:proofErr w:type="gramStart"/>
      <w:r w:rsidRPr="008B08FE">
        <w:rPr>
          <w:rFonts w:ascii="Times New Roman" w:hAnsi="Times New Roman" w:cs="Times New Roman"/>
        </w:rPr>
        <w:t>номер:_</w:t>
      </w:r>
      <w:proofErr w:type="gramEnd"/>
      <w:r w:rsidRPr="008B08FE">
        <w:rPr>
          <w:rFonts w:ascii="Times New Roman" w:hAnsi="Times New Roman" w:cs="Times New Roman"/>
        </w:rPr>
        <w:t>_________________.</w:t>
      </w:r>
    </w:p>
    <w:p w:rsidR="00963688" w:rsidRPr="008B08FE" w:rsidRDefault="00963688" w:rsidP="00517DD2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8B08FE">
        <w:rPr>
          <w:rFonts w:ascii="Times New Roman" w:hAnsi="Times New Roman" w:cs="Times New Roman"/>
        </w:rPr>
        <w:t>Від імені підприємства мають право підписувати документи наступні особи:</w:t>
      </w:r>
    </w:p>
    <w:p w:rsidR="00963688" w:rsidRPr="008B08FE" w:rsidRDefault="00963688" w:rsidP="00517DD2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8B08FE">
        <w:rPr>
          <w:rFonts w:ascii="Times New Roman" w:hAnsi="Times New Roman" w:cs="Times New Roman"/>
        </w:rPr>
        <w:t xml:space="preserve">ПІБ, адреса, </w:t>
      </w:r>
      <w:proofErr w:type="gramStart"/>
      <w:r w:rsidRPr="008B08FE">
        <w:rPr>
          <w:rFonts w:ascii="Times New Roman" w:hAnsi="Times New Roman" w:cs="Times New Roman"/>
        </w:rPr>
        <w:t>паспорт,  ідентифікаційний</w:t>
      </w:r>
      <w:proofErr w:type="gramEnd"/>
      <w:r w:rsidRPr="008B08FE">
        <w:rPr>
          <w:rFonts w:ascii="Times New Roman" w:hAnsi="Times New Roman" w:cs="Times New Roman"/>
        </w:rPr>
        <w:t xml:space="preserve"> номер:__________________.</w:t>
      </w:r>
    </w:p>
    <w:p w:rsidR="00963688" w:rsidRPr="008B08FE" w:rsidRDefault="00963688" w:rsidP="00517DD2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963688" w:rsidRPr="008B08FE" w:rsidRDefault="00963688" w:rsidP="00517DD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B08FE">
        <w:rPr>
          <w:rFonts w:ascii="Times New Roman" w:hAnsi="Times New Roman" w:cs="Times New Roman"/>
        </w:rPr>
        <w:t>Додатки:</w:t>
      </w:r>
    </w:p>
    <w:p w:rsidR="00963688" w:rsidRPr="008B08FE" w:rsidRDefault="00963688" w:rsidP="00517DD2">
      <w:pPr>
        <w:pStyle w:val="a8"/>
        <w:spacing w:before="0" w:beforeAutospacing="0" w:after="0" w:afterAutospacing="0"/>
        <w:ind w:firstLine="720"/>
        <w:jc w:val="both"/>
      </w:pPr>
      <w:r w:rsidRPr="008B08FE">
        <w:t xml:space="preserve">- засвідчені у встановленому порядку копії Статуту або інших установчих документів, </w:t>
      </w:r>
    </w:p>
    <w:p w:rsidR="00963688" w:rsidRPr="008B08FE" w:rsidRDefault="00963688" w:rsidP="00517DD2">
      <w:pPr>
        <w:pStyle w:val="a8"/>
        <w:spacing w:before="0" w:beforeAutospacing="0" w:after="0" w:afterAutospacing="0"/>
        <w:ind w:firstLine="720"/>
        <w:jc w:val="both"/>
      </w:pPr>
      <w:r w:rsidRPr="008B08FE">
        <w:t xml:space="preserve">- витяг з Єдиного державного реєстру юридичних осіб та фізичних осіб – підприємців (учасник має право надавати документи, видані в паперовому вигляді або сформовані в електронній формі у відповідності до законодавства).; </w:t>
      </w:r>
    </w:p>
    <w:p w:rsidR="00963688" w:rsidRPr="008B08FE" w:rsidRDefault="004A38BB" w:rsidP="00517DD2">
      <w:pPr>
        <w:pStyle w:val="a8"/>
        <w:spacing w:before="0" w:beforeAutospacing="0" w:after="0" w:afterAutospacing="0"/>
        <w:ind w:firstLine="720"/>
        <w:jc w:val="both"/>
      </w:pPr>
      <w:r>
        <w:t>- документи (витяг з торгі</w:t>
      </w:r>
      <w:r w:rsidR="00963688" w:rsidRPr="008B08FE">
        <w:t xml:space="preserve">вельного, банківського або судового реєстру тощо), що підтверджують реєстрацію юридичної особи у країні, її місцезнаходження – для нерезидентів; </w:t>
      </w:r>
    </w:p>
    <w:p w:rsidR="00963688" w:rsidRPr="008B08FE" w:rsidRDefault="00963688" w:rsidP="00517DD2">
      <w:pPr>
        <w:pStyle w:val="a8"/>
        <w:spacing w:before="0" w:beforeAutospacing="0" w:after="0" w:afterAutospacing="0"/>
        <w:ind w:firstLine="720"/>
        <w:jc w:val="both"/>
      </w:pPr>
      <w:r w:rsidRPr="008B08FE">
        <w:t>- засвідчену належним чином копію фінансової звітності суб'єкта господарювання за останніх три роки та звітний період (форми № 1-5);</w:t>
      </w:r>
    </w:p>
    <w:p w:rsidR="00963688" w:rsidRPr="008B08FE" w:rsidRDefault="00963688" w:rsidP="00517DD2">
      <w:pPr>
        <w:pStyle w:val="a8"/>
        <w:spacing w:before="0" w:beforeAutospacing="0" w:after="0" w:afterAutospacing="0"/>
        <w:ind w:firstLine="720"/>
        <w:jc w:val="both"/>
      </w:pPr>
      <w:r w:rsidRPr="008B08FE">
        <w:t>- документи, що підтверджують фінансову спроможність учасника для реалізації інвестиційного проекту (виписка з рахунку в банку та довідка про рух коштів по рахунку за останні три місяці, довідки з банку про залучені кредити та копії кредитних договорів, тощо);</w:t>
      </w:r>
    </w:p>
    <w:p w:rsidR="00963688" w:rsidRPr="008B08FE" w:rsidRDefault="00963688" w:rsidP="00517DD2">
      <w:pPr>
        <w:pStyle w:val="a8"/>
        <w:spacing w:before="0" w:beforeAutospacing="0" w:after="0" w:afterAutospacing="0"/>
        <w:ind w:firstLine="720"/>
        <w:jc w:val="both"/>
      </w:pPr>
      <w:r w:rsidRPr="008B08FE">
        <w:t xml:space="preserve">- оригінал або нотаріально завірена копія довідки державної податкової інспекції за місцем реєстрації учасника конкурсу про відсутність (наявність) заборгованості з податків і зборів (обов’язкових платежів) станом на момент оголошення конкурсу; </w:t>
      </w:r>
    </w:p>
    <w:p w:rsidR="00963688" w:rsidRPr="008B08FE" w:rsidRDefault="00963688" w:rsidP="00517DD2">
      <w:pPr>
        <w:pStyle w:val="a8"/>
        <w:spacing w:before="0" w:beforeAutospacing="0" w:after="0" w:afterAutospacing="0"/>
        <w:ind w:firstLine="720"/>
        <w:jc w:val="both"/>
      </w:pPr>
      <w:r w:rsidRPr="008B08FE">
        <w:t>- оригінал або нотаріально завірена копія довідки Головного управління юстиції в області (за місцем реєстрації) про не визнання учасника у встановленому порядку банкрутом чи стосовно нього порушено провадження у справі про банкрутство дійсна на момент оголошення конкурсу давністю не більше одного місяця з дати видачі;</w:t>
      </w:r>
    </w:p>
    <w:p w:rsidR="00963688" w:rsidRPr="008B08FE" w:rsidRDefault="00963688" w:rsidP="00517DD2">
      <w:pPr>
        <w:pStyle w:val="Default"/>
        <w:jc w:val="both"/>
        <w:rPr>
          <w:color w:val="auto"/>
          <w:lang w:val="uk-UA"/>
        </w:rPr>
      </w:pPr>
      <w:r w:rsidRPr="008B08FE">
        <w:rPr>
          <w:color w:val="auto"/>
          <w:lang w:val="uk-UA"/>
        </w:rPr>
        <w:lastRenderedPageBreak/>
        <w:tab/>
        <w:t xml:space="preserve">- довідку Головного управління Національної поліції у відповідній області про </w:t>
      </w:r>
      <w:r w:rsidRPr="008B08FE">
        <w:rPr>
          <w:bCs/>
          <w:color w:val="auto"/>
          <w:lang w:val="uk-UA"/>
        </w:rPr>
        <w:t>наявність або відсутність судимості</w:t>
      </w:r>
      <w:r w:rsidRPr="008B08FE">
        <w:rPr>
          <w:color w:val="auto"/>
          <w:lang w:val="uk-UA"/>
        </w:rPr>
        <w:t xml:space="preserve"> у керівника юридичної особи або фізичної особи, які є учасниками конкурсу; </w:t>
      </w:r>
    </w:p>
    <w:p w:rsidR="00963688" w:rsidRPr="008B08FE" w:rsidRDefault="00963688" w:rsidP="00517DD2">
      <w:pPr>
        <w:pStyle w:val="a8"/>
        <w:spacing w:before="0" w:beforeAutospacing="0" w:after="0" w:afterAutospacing="0"/>
        <w:ind w:firstLine="720"/>
        <w:jc w:val="both"/>
      </w:pPr>
      <w:r w:rsidRPr="008B08FE">
        <w:t>- копії паспортів уповноважених осіб учасників;</w:t>
      </w:r>
    </w:p>
    <w:p w:rsidR="00963688" w:rsidRPr="008B08FE" w:rsidRDefault="00963688" w:rsidP="00517DD2">
      <w:pPr>
        <w:pStyle w:val="a8"/>
        <w:spacing w:before="0" w:beforeAutospacing="0" w:after="0" w:afterAutospacing="0"/>
        <w:ind w:firstLine="720"/>
        <w:jc w:val="both"/>
      </w:pPr>
      <w:r w:rsidRPr="008B08FE">
        <w:t xml:space="preserve">- відомості щодо наявності досвіду й можливостей фінансового та організаційного забезпечення реалізації інвестиційного проекту; </w:t>
      </w:r>
    </w:p>
    <w:p w:rsidR="00963688" w:rsidRPr="008B08FE" w:rsidRDefault="00963688" w:rsidP="00517DD2">
      <w:pPr>
        <w:pStyle w:val="Default"/>
        <w:rPr>
          <w:color w:val="auto"/>
          <w:lang w:val="uk-UA"/>
        </w:rPr>
      </w:pPr>
      <w:r w:rsidRPr="008B08FE">
        <w:rPr>
          <w:color w:val="auto"/>
          <w:lang w:val="uk-UA"/>
        </w:rPr>
        <w:tab/>
        <w:t>- пропозиція щодо розмір</w:t>
      </w:r>
      <w:r w:rsidR="004A38BB">
        <w:rPr>
          <w:color w:val="auto"/>
          <w:lang w:val="uk-UA"/>
        </w:rPr>
        <w:t>у внеску у бюджет розвитку ОТГ</w:t>
      </w:r>
      <w:r w:rsidRPr="008B08FE">
        <w:rPr>
          <w:color w:val="auto"/>
          <w:lang w:val="uk-UA"/>
        </w:rPr>
        <w:t>;</w:t>
      </w:r>
    </w:p>
    <w:p w:rsidR="00963688" w:rsidRPr="008B08FE" w:rsidRDefault="00963688" w:rsidP="00517DD2">
      <w:pPr>
        <w:pStyle w:val="Default"/>
        <w:ind w:firstLine="708"/>
        <w:rPr>
          <w:color w:val="auto"/>
          <w:lang w:val="uk-UA"/>
        </w:rPr>
      </w:pPr>
      <w:r w:rsidRPr="008B08FE">
        <w:rPr>
          <w:color w:val="auto"/>
          <w:lang w:val="uk-UA"/>
        </w:rPr>
        <w:t>-</w:t>
      </w:r>
      <w:r w:rsidR="004A38BB">
        <w:rPr>
          <w:color w:val="auto"/>
          <w:lang w:val="uk-UA"/>
        </w:rPr>
        <w:t xml:space="preserve"> </w:t>
      </w:r>
      <w:r w:rsidRPr="008B08FE">
        <w:rPr>
          <w:color w:val="auto"/>
          <w:lang w:val="uk-UA"/>
        </w:rPr>
        <w:t>пропозиції щодо участі у розвитку соціальної та інженерно-т</w:t>
      </w:r>
      <w:r w:rsidR="004A38BB">
        <w:rPr>
          <w:color w:val="auto"/>
          <w:lang w:val="uk-UA"/>
        </w:rPr>
        <w:t>ранспортної інфраструктури ОТГ</w:t>
      </w:r>
      <w:r w:rsidRPr="008B08FE">
        <w:rPr>
          <w:color w:val="auto"/>
          <w:lang w:val="uk-UA"/>
        </w:rPr>
        <w:t xml:space="preserve"> (за умови наявності таких пропозицій); </w:t>
      </w:r>
    </w:p>
    <w:p w:rsidR="00963688" w:rsidRPr="008B08FE" w:rsidRDefault="00963688" w:rsidP="00517DD2">
      <w:pPr>
        <w:pStyle w:val="Default"/>
        <w:ind w:firstLine="708"/>
        <w:rPr>
          <w:color w:val="auto"/>
          <w:lang w:val="uk-UA"/>
        </w:rPr>
      </w:pPr>
      <w:r w:rsidRPr="008B08FE">
        <w:rPr>
          <w:color w:val="auto"/>
          <w:lang w:val="uk-UA"/>
        </w:rPr>
        <w:t>- бізнес – план будівництва Об’єкту інвестування та його подальшого економічного розвитку;</w:t>
      </w:r>
    </w:p>
    <w:p w:rsidR="00963688" w:rsidRPr="008B08FE" w:rsidRDefault="00963688" w:rsidP="00517DD2">
      <w:pPr>
        <w:pStyle w:val="Default"/>
        <w:ind w:firstLine="708"/>
        <w:rPr>
          <w:color w:val="auto"/>
          <w:lang w:val="uk-UA"/>
        </w:rPr>
      </w:pPr>
      <w:r w:rsidRPr="008B08FE">
        <w:rPr>
          <w:color w:val="auto"/>
          <w:lang w:val="uk-UA"/>
        </w:rPr>
        <w:t>- гарантія державного банку щодо забезпечення виконання Інвестором фі</w:t>
      </w:r>
      <w:r w:rsidR="00014F87">
        <w:rPr>
          <w:color w:val="auto"/>
          <w:lang w:val="uk-UA"/>
        </w:rPr>
        <w:t>нансових зобов’язань перед селищн</w:t>
      </w:r>
      <w:r w:rsidRPr="008B08FE">
        <w:rPr>
          <w:color w:val="auto"/>
          <w:lang w:val="uk-UA"/>
        </w:rPr>
        <w:t>им бюджетом, що виникнуть на підставі інвестиційного договору;</w:t>
      </w:r>
    </w:p>
    <w:p w:rsidR="00963688" w:rsidRPr="008B08FE" w:rsidRDefault="00963688" w:rsidP="00517DD2">
      <w:pPr>
        <w:pStyle w:val="Default"/>
        <w:rPr>
          <w:color w:val="auto"/>
          <w:lang w:val="uk-UA"/>
        </w:rPr>
      </w:pPr>
      <w:r w:rsidRPr="008B08FE">
        <w:rPr>
          <w:color w:val="auto"/>
          <w:lang w:val="uk-UA"/>
        </w:rPr>
        <w:tab/>
        <w:t xml:space="preserve">- квитанція про сплату за участь в конкурсі; </w:t>
      </w:r>
    </w:p>
    <w:p w:rsidR="00963688" w:rsidRDefault="00963688" w:rsidP="00517DD2">
      <w:pPr>
        <w:pStyle w:val="a8"/>
        <w:spacing w:before="0" w:beforeAutospacing="0" w:after="0" w:afterAutospacing="0"/>
        <w:ind w:firstLine="720"/>
        <w:jc w:val="both"/>
      </w:pPr>
      <w:r w:rsidRPr="008B08FE">
        <w:t xml:space="preserve">- інші документи, які подаються за бажанням учасника конкурсу і містять відомості </w:t>
      </w:r>
    </w:p>
    <w:p w:rsidR="00963688" w:rsidRPr="008B08FE" w:rsidRDefault="00963688" w:rsidP="00517DD2">
      <w:pPr>
        <w:pStyle w:val="a8"/>
        <w:spacing w:before="0" w:beforeAutospacing="0" w:after="0" w:afterAutospacing="0"/>
        <w:ind w:firstLine="720"/>
        <w:jc w:val="both"/>
      </w:pPr>
      <w:r w:rsidRPr="008B08FE">
        <w:t>про його здатність реалізувати проект;</w:t>
      </w:r>
    </w:p>
    <w:p w:rsidR="00963688" w:rsidRDefault="00963688" w:rsidP="00517DD2">
      <w:pPr>
        <w:pStyle w:val="a8"/>
        <w:spacing w:before="0" w:beforeAutospacing="0" w:after="0" w:afterAutospacing="0"/>
        <w:ind w:firstLine="720"/>
        <w:jc w:val="both"/>
      </w:pPr>
      <w:r w:rsidRPr="008B08FE">
        <w:t>- власні пропозиції учасника конкурсу щодо умов інвестиційного договору та реалізації інвестиційного проекту – подаються окремо у запечатаному конверті.</w:t>
      </w:r>
    </w:p>
    <w:p w:rsidR="00DD7626" w:rsidRDefault="00DD7626" w:rsidP="00517DD2">
      <w:pPr>
        <w:pStyle w:val="a8"/>
        <w:spacing w:before="0" w:beforeAutospacing="0" w:after="0" w:afterAutospacing="0"/>
        <w:ind w:firstLine="720"/>
        <w:jc w:val="both"/>
      </w:pPr>
    </w:p>
    <w:p w:rsidR="00DD7626" w:rsidRPr="008B08FE" w:rsidRDefault="00DD7626" w:rsidP="00517DD2">
      <w:pPr>
        <w:pStyle w:val="a8"/>
        <w:spacing w:before="0" w:beforeAutospacing="0" w:after="0" w:afterAutospacing="0"/>
        <w:ind w:firstLine="720"/>
        <w:jc w:val="both"/>
      </w:pPr>
    </w:p>
    <w:p w:rsidR="00963688" w:rsidRPr="008B08FE" w:rsidRDefault="00963688" w:rsidP="00517DD2">
      <w:pPr>
        <w:pStyle w:val="a8"/>
        <w:spacing w:before="0" w:beforeAutospacing="0" w:after="0" w:afterAutospacing="0"/>
        <w:ind w:firstLine="720"/>
        <w:jc w:val="both"/>
      </w:pPr>
      <w:r w:rsidRPr="008B08FE">
        <w:t xml:space="preserve">Директор </w:t>
      </w:r>
      <w:r w:rsidRPr="008B08FE">
        <w:tab/>
      </w:r>
      <w:r w:rsidRPr="008B08FE">
        <w:tab/>
        <w:t>______________________</w:t>
      </w:r>
      <w:r w:rsidRPr="008B08FE">
        <w:tab/>
      </w:r>
      <w:r w:rsidRPr="008B08FE">
        <w:tab/>
      </w:r>
      <w:r w:rsidRPr="008B08FE">
        <w:tab/>
      </w:r>
      <w:r w:rsidRPr="008B08FE">
        <w:tab/>
        <w:t>ПІБ</w:t>
      </w:r>
    </w:p>
    <w:p w:rsidR="00963688" w:rsidRPr="008B08FE" w:rsidRDefault="00963688" w:rsidP="00517DD2">
      <w:pPr>
        <w:pStyle w:val="a8"/>
        <w:spacing w:before="0" w:beforeAutospacing="0" w:after="0" w:afterAutospacing="0"/>
        <w:ind w:firstLine="720"/>
        <w:jc w:val="both"/>
      </w:pPr>
      <w:r w:rsidRPr="008B08FE">
        <w:tab/>
      </w:r>
      <w:r w:rsidRPr="008B08FE">
        <w:tab/>
      </w:r>
      <w:r w:rsidRPr="008B08FE">
        <w:tab/>
      </w:r>
      <w:r w:rsidRPr="008B08FE">
        <w:tab/>
        <w:t>(підпис)</w:t>
      </w:r>
    </w:p>
    <w:p w:rsidR="00963688" w:rsidRDefault="00963688" w:rsidP="00517DD2">
      <w:pPr>
        <w:pStyle w:val="a8"/>
        <w:spacing w:before="0" w:beforeAutospacing="0" w:after="0" w:afterAutospacing="0"/>
        <w:ind w:firstLine="720"/>
        <w:jc w:val="both"/>
      </w:pPr>
      <w:r>
        <w:t xml:space="preserve"> М.П. (за наявності)</w:t>
      </w:r>
    </w:p>
    <w:p w:rsidR="008D3525" w:rsidRPr="00963688" w:rsidRDefault="008D3525" w:rsidP="00552E9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D3525" w:rsidRPr="00963688" w:rsidSect="00300AD3"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BF7" w:rsidRDefault="00CA0BF7" w:rsidP="002A0232">
      <w:pPr>
        <w:spacing w:after="0" w:line="240" w:lineRule="auto"/>
      </w:pPr>
      <w:r>
        <w:separator/>
      </w:r>
    </w:p>
  </w:endnote>
  <w:endnote w:type="continuationSeparator" w:id="0">
    <w:p w:rsidR="00CA0BF7" w:rsidRDefault="00CA0BF7" w:rsidP="002A0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445" w:rsidRDefault="00BE244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BF7" w:rsidRDefault="00CA0BF7" w:rsidP="002A0232">
      <w:pPr>
        <w:spacing w:after="0" w:line="240" w:lineRule="auto"/>
      </w:pPr>
      <w:r>
        <w:separator/>
      </w:r>
    </w:p>
  </w:footnote>
  <w:footnote w:type="continuationSeparator" w:id="0">
    <w:p w:rsidR="00CA0BF7" w:rsidRDefault="00CA0BF7" w:rsidP="002A02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52EB1"/>
    <w:multiLevelType w:val="multilevel"/>
    <w:tmpl w:val="19B0C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7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 w15:restartNumberingAfterBreak="0">
    <w:nsid w:val="13D62797"/>
    <w:multiLevelType w:val="hybridMultilevel"/>
    <w:tmpl w:val="46FA62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414EF"/>
    <w:multiLevelType w:val="hybridMultilevel"/>
    <w:tmpl w:val="9E00FE2A"/>
    <w:lvl w:ilvl="0" w:tplc="B652EFF8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AE4"/>
    <w:rsid w:val="00000858"/>
    <w:rsid w:val="00003840"/>
    <w:rsid w:val="00014447"/>
    <w:rsid w:val="00014F87"/>
    <w:rsid w:val="00016B83"/>
    <w:rsid w:val="000272D0"/>
    <w:rsid w:val="000600F8"/>
    <w:rsid w:val="00061258"/>
    <w:rsid w:val="00063A41"/>
    <w:rsid w:val="000814BC"/>
    <w:rsid w:val="00081E11"/>
    <w:rsid w:val="00085ADD"/>
    <w:rsid w:val="000909DD"/>
    <w:rsid w:val="00097194"/>
    <w:rsid w:val="000A5A9B"/>
    <w:rsid w:val="000B495B"/>
    <w:rsid w:val="000C3062"/>
    <w:rsid w:val="000D3C36"/>
    <w:rsid w:val="000F49E6"/>
    <w:rsid w:val="000F64A7"/>
    <w:rsid w:val="00100D83"/>
    <w:rsid w:val="00111D97"/>
    <w:rsid w:val="00121560"/>
    <w:rsid w:val="00122093"/>
    <w:rsid w:val="00130E24"/>
    <w:rsid w:val="00142E4D"/>
    <w:rsid w:val="0014315C"/>
    <w:rsid w:val="00145879"/>
    <w:rsid w:val="00153047"/>
    <w:rsid w:val="0015760B"/>
    <w:rsid w:val="00160B83"/>
    <w:rsid w:val="00161429"/>
    <w:rsid w:val="00171C30"/>
    <w:rsid w:val="00183AD6"/>
    <w:rsid w:val="00190295"/>
    <w:rsid w:val="001C53FB"/>
    <w:rsid w:val="001D1721"/>
    <w:rsid w:val="001E659F"/>
    <w:rsid w:val="002114A0"/>
    <w:rsid w:val="00226BBB"/>
    <w:rsid w:val="00227A27"/>
    <w:rsid w:val="00256D37"/>
    <w:rsid w:val="00264FF9"/>
    <w:rsid w:val="0027504A"/>
    <w:rsid w:val="0028000A"/>
    <w:rsid w:val="00286EF9"/>
    <w:rsid w:val="002A0232"/>
    <w:rsid w:val="002A159F"/>
    <w:rsid w:val="002A22F7"/>
    <w:rsid w:val="002A3174"/>
    <w:rsid w:val="002B7834"/>
    <w:rsid w:val="002D01E9"/>
    <w:rsid w:val="002D7A8F"/>
    <w:rsid w:val="002F046F"/>
    <w:rsid w:val="002F397C"/>
    <w:rsid w:val="002F7B63"/>
    <w:rsid w:val="00300AD3"/>
    <w:rsid w:val="003015AC"/>
    <w:rsid w:val="00315B84"/>
    <w:rsid w:val="00340366"/>
    <w:rsid w:val="00340BA6"/>
    <w:rsid w:val="0034417E"/>
    <w:rsid w:val="003542E6"/>
    <w:rsid w:val="003566EB"/>
    <w:rsid w:val="00360B3A"/>
    <w:rsid w:val="00364A1C"/>
    <w:rsid w:val="00392577"/>
    <w:rsid w:val="00396C71"/>
    <w:rsid w:val="003B1D02"/>
    <w:rsid w:val="003B3081"/>
    <w:rsid w:val="003B37C5"/>
    <w:rsid w:val="003C294D"/>
    <w:rsid w:val="003F1882"/>
    <w:rsid w:val="003F50B6"/>
    <w:rsid w:val="003F6357"/>
    <w:rsid w:val="00407BF4"/>
    <w:rsid w:val="00421778"/>
    <w:rsid w:val="00424021"/>
    <w:rsid w:val="0042480F"/>
    <w:rsid w:val="00427185"/>
    <w:rsid w:val="00441962"/>
    <w:rsid w:val="004450B0"/>
    <w:rsid w:val="0045274F"/>
    <w:rsid w:val="004748FF"/>
    <w:rsid w:val="0048457B"/>
    <w:rsid w:val="00491ED2"/>
    <w:rsid w:val="004A0441"/>
    <w:rsid w:val="004A38BB"/>
    <w:rsid w:val="004B20FB"/>
    <w:rsid w:val="004B76A6"/>
    <w:rsid w:val="004C7294"/>
    <w:rsid w:val="004E087B"/>
    <w:rsid w:val="004E5C32"/>
    <w:rsid w:val="004E6E80"/>
    <w:rsid w:val="00505E09"/>
    <w:rsid w:val="00517DD2"/>
    <w:rsid w:val="005246F8"/>
    <w:rsid w:val="00532E9C"/>
    <w:rsid w:val="005468B4"/>
    <w:rsid w:val="00547239"/>
    <w:rsid w:val="00552E93"/>
    <w:rsid w:val="005632C9"/>
    <w:rsid w:val="0056489B"/>
    <w:rsid w:val="00570EF9"/>
    <w:rsid w:val="00580AFB"/>
    <w:rsid w:val="00581C9A"/>
    <w:rsid w:val="00587021"/>
    <w:rsid w:val="00593505"/>
    <w:rsid w:val="005935C7"/>
    <w:rsid w:val="00593E87"/>
    <w:rsid w:val="00594E64"/>
    <w:rsid w:val="005A7CFF"/>
    <w:rsid w:val="005B334A"/>
    <w:rsid w:val="005B5B84"/>
    <w:rsid w:val="005C296A"/>
    <w:rsid w:val="005C5E1B"/>
    <w:rsid w:val="005D381B"/>
    <w:rsid w:val="005D6156"/>
    <w:rsid w:val="005E61F6"/>
    <w:rsid w:val="005F7D6F"/>
    <w:rsid w:val="006179F3"/>
    <w:rsid w:val="00621AE5"/>
    <w:rsid w:val="00636127"/>
    <w:rsid w:val="006437B8"/>
    <w:rsid w:val="006456A6"/>
    <w:rsid w:val="00684318"/>
    <w:rsid w:val="006860A3"/>
    <w:rsid w:val="006B14CD"/>
    <w:rsid w:val="006B7CA9"/>
    <w:rsid w:val="006C17DC"/>
    <w:rsid w:val="006C3296"/>
    <w:rsid w:val="006C4798"/>
    <w:rsid w:val="006D481C"/>
    <w:rsid w:val="006D4A4E"/>
    <w:rsid w:val="006E051A"/>
    <w:rsid w:val="006E128B"/>
    <w:rsid w:val="006E256B"/>
    <w:rsid w:val="007028E4"/>
    <w:rsid w:val="007054B5"/>
    <w:rsid w:val="00710283"/>
    <w:rsid w:val="007104F4"/>
    <w:rsid w:val="007133F8"/>
    <w:rsid w:val="00735256"/>
    <w:rsid w:val="0073585F"/>
    <w:rsid w:val="00741014"/>
    <w:rsid w:val="00743878"/>
    <w:rsid w:val="00756B55"/>
    <w:rsid w:val="00761EF8"/>
    <w:rsid w:val="00773057"/>
    <w:rsid w:val="007743AB"/>
    <w:rsid w:val="00775C8B"/>
    <w:rsid w:val="007812C0"/>
    <w:rsid w:val="00797721"/>
    <w:rsid w:val="007A5874"/>
    <w:rsid w:val="007B4140"/>
    <w:rsid w:val="007B6370"/>
    <w:rsid w:val="007C2044"/>
    <w:rsid w:val="007C3885"/>
    <w:rsid w:val="007C497B"/>
    <w:rsid w:val="007C6163"/>
    <w:rsid w:val="007C7C75"/>
    <w:rsid w:val="007D0764"/>
    <w:rsid w:val="00803233"/>
    <w:rsid w:val="0081256A"/>
    <w:rsid w:val="00821A29"/>
    <w:rsid w:val="00834753"/>
    <w:rsid w:val="00835327"/>
    <w:rsid w:val="00836F29"/>
    <w:rsid w:val="008613D4"/>
    <w:rsid w:val="00862128"/>
    <w:rsid w:val="00875115"/>
    <w:rsid w:val="008942E2"/>
    <w:rsid w:val="008957B0"/>
    <w:rsid w:val="008960E1"/>
    <w:rsid w:val="008962AD"/>
    <w:rsid w:val="008B3602"/>
    <w:rsid w:val="008C6CD7"/>
    <w:rsid w:val="008D3525"/>
    <w:rsid w:val="008E760D"/>
    <w:rsid w:val="008F310A"/>
    <w:rsid w:val="00906FB3"/>
    <w:rsid w:val="00933911"/>
    <w:rsid w:val="00941DFE"/>
    <w:rsid w:val="00942AD3"/>
    <w:rsid w:val="009460E7"/>
    <w:rsid w:val="00946842"/>
    <w:rsid w:val="00950C6C"/>
    <w:rsid w:val="00956650"/>
    <w:rsid w:val="00963688"/>
    <w:rsid w:val="00966567"/>
    <w:rsid w:val="00966985"/>
    <w:rsid w:val="00974D80"/>
    <w:rsid w:val="00991FBA"/>
    <w:rsid w:val="0099749A"/>
    <w:rsid w:val="009A21A0"/>
    <w:rsid w:val="009B33A0"/>
    <w:rsid w:val="009D2378"/>
    <w:rsid w:val="009D5C0E"/>
    <w:rsid w:val="009E2B65"/>
    <w:rsid w:val="00A03278"/>
    <w:rsid w:val="00A07625"/>
    <w:rsid w:val="00A14321"/>
    <w:rsid w:val="00A35A2B"/>
    <w:rsid w:val="00A43B26"/>
    <w:rsid w:val="00A43EE5"/>
    <w:rsid w:val="00A56067"/>
    <w:rsid w:val="00A64F8F"/>
    <w:rsid w:val="00A66DF9"/>
    <w:rsid w:val="00A67F68"/>
    <w:rsid w:val="00A86072"/>
    <w:rsid w:val="00A904F1"/>
    <w:rsid w:val="00A9465F"/>
    <w:rsid w:val="00AB40A4"/>
    <w:rsid w:val="00AC004E"/>
    <w:rsid w:val="00AC0FE0"/>
    <w:rsid w:val="00AE2F28"/>
    <w:rsid w:val="00AE5A18"/>
    <w:rsid w:val="00AF5F78"/>
    <w:rsid w:val="00B05B6B"/>
    <w:rsid w:val="00B13E0B"/>
    <w:rsid w:val="00B31047"/>
    <w:rsid w:val="00B41ED4"/>
    <w:rsid w:val="00B51CF2"/>
    <w:rsid w:val="00B70B3B"/>
    <w:rsid w:val="00B934E4"/>
    <w:rsid w:val="00BB239B"/>
    <w:rsid w:val="00BC5F03"/>
    <w:rsid w:val="00BE13EC"/>
    <w:rsid w:val="00BE2445"/>
    <w:rsid w:val="00BE50E1"/>
    <w:rsid w:val="00C02F6C"/>
    <w:rsid w:val="00C0460D"/>
    <w:rsid w:val="00C10226"/>
    <w:rsid w:val="00C12D90"/>
    <w:rsid w:val="00C24918"/>
    <w:rsid w:val="00C36F47"/>
    <w:rsid w:val="00C5774C"/>
    <w:rsid w:val="00C72A9B"/>
    <w:rsid w:val="00CA0BF7"/>
    <w:rsid w:val="00CA11E1"/>
    <w:rsid w:val="00CA1607"/>
    <w:rsid w:val="00CB509F"/>
    <w:rsid w:val="00CB5C99"/>
    <w:rsid w:val="00CC13A5"/>
    <w:rsid w:val="00CC3777"/>
    <w:rsid w:val="00CE106B"/>
    <w:rsid w:val="00CE1AE4"/>
    <w:rsid w:val="00D202A7"/>
    <w:rsid w:val="00D257D3"/>
    <w:rsid w:val="00D4554E"/>
    <w:rsid w:val="00D64228"/>
    <w:rsid w:val="00D80B44"/>
    <w:rsid w:val="00D826E2"/>
    <w:rsid w:val="00DC13CB"/>
    <w:rsid w:val="00DC4C18"/>
    <w:rsid w:val="00DC4F9E"/>
    <w:rsid w:val="00DD0E5E"/>
    <w:rsid w:val="00DD2386"/>
    <w:rsid w:val="00DD72B9"/>
    <w:rsid w:val="00DD7626"/>
    <w:rsid w:val="00DF721E"/>
    <w:rsid w:val="00E10F80"/>
    <w:rsid w:val="00E26DA1"/>
    <w:rsid w:val="00E51BDA"/>
    <w:rsid w:val="00E54AC9"/>
    <w:rsid w:val="00E54C29"/>
    <w:rsid w:val="00E6483B"/>
    <w:rsid w:val="00E674DF"/>
    <w:rsid w:val="00E86E81"/>
    <w:rsid w:val="00E945F1"/>
    <w:rsid w:val="00EB44B5"/>
    <w:rsid w:val="00EC774A"/>
    <w:rsid w:val="00ED3363"/>
    <w:rsid w:val="00ED3E26"/>
    <w:rsid w:val="00ED55CB"/>
    <w:rsid w:val="00EE5F38"/>
    <w:rsid w:val="00EE6DDC"/>
    <w:rsid w:val="00F067BB"/>
    <w:rsid w:val="00F10028"/>
    <w:rsid w:val="00F217E1"/>
    <w:rsid w:val="00F30902"/>
    <w:rsid w:val="00F32CEF"/>
    <w:rsid w:val="00F36D5F"/>
    <w:rsid w:val="00F50BC2"/>
    <w:rsid w:val="00F517A2"/>
    <w:rsid w:val="00F611B4"/>
    <w:rsid w:val="00F62ABD"/>
    <w:rsid w:val="00F66742"/>
    <w:rsid w:val="00F75C6C"/>
    <w:rsid w:val="00F75F52"/>
    <w:rsid w:val="00F77BBA"/>
    <w:rsid w:val="00F84B8C"/>
    <w:rsid w:val="00F94957"/>
    <w:rsid w:val="00FA1A10"/>
    <w:rsid w:val="00FA3F3E"/>
    <w:rsid w:val="00FA4DC7"/>
    <w:rsid w:val="00FD79D7"/>
    <w:rsid w:val="00FD7B58"/>
    <w:rsid w:val="00FE493A"/>
    <w:rsid w:val="00FF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7A0DC"/>
  <w15:docId w15:val="{F2EBC0D7-93B5-452D-83DD-523EE5CD4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2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2A0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0232"/>
  </w:style>
  <w:style w:type="paragraph" w:styleId="a6">
    <w:name w:val="footer"/>
    <w:basedOn w:val="a"/>
    <w:link w:val="a7"/>
    <w:uiPriority w:val="99"/>
    <w:unhideWhenUsed/>
    <w:rsid w:val="002A0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0232"/>
  </w:style>
  <w:style w:type="paragraph" w:styleId="a8">
    <w:name w:val="Normal (Web)"/>
    <w:basedOn w:val="a"/>
    <w:unhideWhenUsed/>
    <w:rsid w:val="00963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963688"/>
  </w:style>
  <w:style w:type="character" w:styleId="a9">
    <w:name w:val="Hyperlink"/>
    <w:basedOn w:val="a0"/>
    <w:uiPriority w:val="99"/>
    <w:semiHidden/>
    <w:unhideWhenUsed/>
    <w:rsid w:val="00963688"/>
    <w:rPr>
      <w:color w:val="0000FF"/>
      <w:u w:val="single"/>
    </w:rPr>
  </w:style>
  <w:style w:type="paragraph" w:customStyle="1" w:styleId="rvps2">
    <w:name w:val="rvps2"/>
    <w:basedOn w:val="a"/>
    <w:rsid w:val="00963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Default">
    <w:name w:val="Default"/>
    <w:uiPriority w:val="99"/>
    <w:rsid w:val="009636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354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42E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F4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560-2011-%D0%BF/paran1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zakon0.rada.gov.ua/laws/show/554-2011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82199-D9F5-44B4-B876-2FF0C3477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18</Pages>
  <Words>6696</Words>
  <Characters>38170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266</cp:revision>
  <dcterms:created xsi:type="dcterms:W3CDTF">2020-06-18T12:42:00Z</dcterms:created>
  <dcterms:modified xsi:type="dcterms:W3CDTF">2020-09-02T08:08:00Z</dcterms:modified>
</cp:coreProperties>
</file>