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3A" w:rsidRPr="00314E03" w:rsidRDefault="00D4103A" w:rsidP="00D410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lang w:val="en-US"/>
        </w:rPr>
      </w:pPr>
      <w:r>
        <w:fldChar w:fldCharType="begin"/>
      </w:r>
      <w:r>
        <w:instrText xml:space="preserve"> INCLUDEPICTURE  "http://busk-rda.gov.ua/img/tryzub.gif" \* MERGEFORMATINET </w:instrText>
      </w:r>
      <w:r>
        <w:fldChar w:fldCharType="separate"/>
      </w:r>
      <w:r w:rsidR="00314E03">
        <w:fldChar w:fldCharType="begin"/>
      </w:r>
      <w:r w:rsidR="00314E03">
        <w:instrText xml:space="preserve"> INCLUDEPICTURE  "http://busk-rda.gov.ua/img/tryzub.gif" \* MERGEFORMATINET </w:instrText>
      </w:r>
      <w:r w:rsidR="00314E03">
        <w:fldChar w:fldCharType="separate"/>
      </w:r>
      <w:r w:rsidR="00935D0F">
        <w:fldChar w:fldCharType="begin"/>
      </w:r>
      <w:r w:rsidR="00935D0F">
        <w:instrText xml:space="preserve"> </w:instrText>
      </w:r>
      <w:r w:rsidR="00935D0F">
        <w:instrText>INCLUDEPICTURE  "http://busk-rda.gov.ua/img/tryzub.gif" \* MERGEFORMATINET</w:instrText>
      </w:r>
      <w:r w:rsidR="00935D0F">
        <w:instrText xml:space="preserve"> </w:instrText>
      </w:r>
      <w:r w:rsidR="00935D0F">
        <w:fldChar w:fldCharType="separate"/>
      </w:r>
      <w:r w:rsidR="001E15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7.5pt;height:49.5pt">
            <v:imagedata r:id="rId5" r:href="rId6"/>
          </v:shape>
        </w:pict>
      </w:r>
      <w:r w:rsidR="00935D0F">
        <w:fldChar w:fldCharType="end"/>
      </w:r>
      <w:r w:rsidR="00314E03">
        <w:fldChar w:fldCharType="end"/>
      </w:r>
      <w:r>
        <w:fldChar w:fldCharType="end"/>
      </w:r>
    </w:p>
    <w:p w:rsidR="00D4103A" w:rsidRDefault="00D4103A" w:rsidP="00D410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D4103A" w:rsidRDefault="00D4103A" w:rsidP="00D410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a4"/>
        </w:rPr>
      </w:pPr>
      <w:r>
        <w:rPr>
          <w:rStyle w:val="a4"/>
          <w:lang w:val="uk-UA"/>
        </w:rPr>
        <w:t>СЕЛИЩНИЙ ГОЛОВА</w:t>
      </w:r>
    </w:p>
    <w:p w:rsidR="00D4103A" w:rsidRDefault="00D4103A" w:rsidP="00D410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РОЗПОРЯДЖЕННЯ</w:t>
      </w:r>
    </w:p>
    <w:p w:rsidR="00D4103A" w:rsidRPr="00935D0F" w:rsidRDefault="00935D0F" w:rsidP="00D410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lang w:val="uk-UA"/>
        </w:rPr>
      </w:pPr>
      <w:r>
        <w:rPr>
          <w:lang w:val="uk-UA"/>
        </w:rPr>
        <w:t xml:space="preserve">28 вересня 2018 року </w:t>
      </w:r>
      <w:r w:rsidR="00D4103A" w:rsidRPr="00D4103A">
        <w:tab/>
      </w:r>
      <w:r w:rsidR="00D4103A" w:rsidRPr="00D4103A">
        <w:tab/>
        <w:t>        </w:t>
      </w:r>
      <w:r>
        <w:tab/>
      </w:r>
      <w:r>
        <w:tab/>
      </w:r>
      <w:bookmarkStart w:id="0" w:name="_GoBack"/>
      <w:bookmarkEnd w:id="0"/>
      <w:r w:rsidR="00D4103A" w:rsidRPr="00D4103A">
        <w:t xml:space="preserve">                                          № </w:t>
      </w:r>
      <w:r>
        <w:rPr>
          <w:lang w:val="uk-UA"/>
        </w:rPr>
        <w:t>137</w:t>
      </w:r>
    </w:p>
    <w:p w:rsidR="00D4103A" w:rsidRPr="00D4103A" w:rsidRDefault="00D4103A" w:rsidP="00D4103A">
      <w:pPr>
        <w:pStyle w:val="a3"/>
        <w:spacing w:before="0" w:after="0"/>
        <w:jc w:val="both"/>
        <w:rPr>
          <w:lang w:val="uk-UA" w:eastAsia="ru-RU"/>
        </w:rPr>
      </w:pPr>
      <w:r w:rsidRPr="00D4103A">
        <w:rPr>
          <w:lang w:val="uk-UA"/>
        </w:rPr>
        <w:t xml:space="preserve">Про </w:t>
      </w:r>
      <w:proofErr w:type="spellStart"/>
      <w:r w:rsidRPr="00D4103A">
        <w:t>скликання</w:t>
      </w:r>
      <w:proofErr w:type="spellEnd"/>
      <w:r w:rsidRPr="00D4103A">
        <w:t xml:space="preserve"> </w:t>
      </w:r>
      <w:r w:rsidRPr="00D4103A">
        <w:rPr>
          <w:lang w:val="uk-UA"/>
        </w:rPr>
        <w:t xml:space="preserve">чергової сесії </w:t>
      </w:r>
    </w:p>
    <w:p w:rsidR="00D4103A" w:rsidRPr="001E157B" w:rsidRDefault="00D4103A" w:rsidP="00D4103A">
      <w:p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157B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E157B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1E157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1E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7B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D4103A" w:rsidRPr="00D4103A" w:rsidRDefault="001E157B" w:rsidP="00D4103A">
      <w:pPr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57B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тим що 28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 2018</w:t>
      </w:r>
      <w:r w:rsidRPr="001E157B">
        <w:rPr>
          <w:rFonts w:ascii="Times New Roman" w:hAnsi="Times New Roman" w:cs="Times New Roman"/>
          <w:sz w:val="24"/>
          <w:szCs w:val="24"/>
          <w:lang w:val="uk-UA"/>
        </w:rPr>
        <w:t xml:space="preserve"> року на 16 сесію селищної ради не з’явилася потрібна кількість депутатів від загального складу ради та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4103A" w:rsidRPr="001E157B">
        <w:rPr>
          <w:rFonts w:ascii="Times New Roman" w:hAnsi="Times New Roman" w:cs="Times New Roman"/>
          <w:sz w:val="24"/>
          <w:szCs w:val="24"/>
          <w:lang w:val="uk-UA"/>
        </w:rPr>
        <w:t>ідповідно пунктів 7, 8 та 20 частини четвертої статті 42 Закону України „Про місцеве</w:t>
      </w:r>
      <w:r w:rsidR="00D4103A"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в Україні”:</w:t>
      </w:r>
    </w:p>
    <w:p w:rsidR="00D4103A" w:rsidRPr="00314E03" w:rsidRDefault="00D4103A" w:rsidP="00D4103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Pr="00D4103A">
        <w:rPr>
          <w:rFonts w:ascii="Times New Roman" w:hAnsi="Times New Roman" w:cs="Times New Roman"/>
          <w:sz w:val="24"/>
          <w:szCs w:val="24"/>
        </w:rPr>
        <w:t>Скликати</w:t>
      </w:r>
      <w:proofErr w:type="spellEnd"/>
      <w:r w:rsidRPr="00D4103A">
        <w:rPr>
          <w:rFonts w:ascii="Times New Roman" w:hAnsi="Times New Roman" w:cs="Times New Roman"/>
          <w:sz w:val="24"/>
          <w:szCs w:val="24"/>
        </w:rPr>
        <w:t xml:space="preserve"> </w:t>
      </w:r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чергову </w:t>
      </w:r>
      <w:proofErr w:type="spellStart"/>
      <w:r w:rsidRPr="00D4103A">
        <w:rPr>
          <w:rFonts w:ascii="Times New Roman" w:hAnsi="Times New Roman" w:cs="Times New Roman"/>
          <w:sz w:val="24"/>
          <w:szCs w:val="24"/>
        </w:rPr>
        <w:t>сесію</w:t>
      </w:r>
      <w:proofErr w:type="spellEnd"/>
      <w:r w:rsidRPr="00D4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A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4103A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скликання, провести пленарне   </w:t>
      </w: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1E157B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57B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14E03">
        <w:rPr>
          <w:rFonts w:ascii="Times New Roman" w:hAnsi="Times New Roman" w:cs="Times New Roman"/>
          <w:sz w:val="24"/>
          <w:szCs w:val="24"/>
        </w:rPr>
        <w:t xml:space="preserve"> 20</w:t>
      </w:r>
      <w:r w:rsidRPr="00314E03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314E0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в приміщенні селищної ради о 1</w:t>
      </w:r>
      <w:r w:rsidR="001E157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14E03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314E03">
        <w:rPr>
          <w:rFonts w:ascii="Times New Roman" w:hAnsi="Times New Roman" w:cs="Times New Roman"/>
          <w:sz w:val="24"/>
          <w:szCs w:val="24"/>
          <w:lang w:val="uk-UA"/>
        </w:rPr>
        <w:t>і з порядком денним: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відділ містобудування, архітектури та житлово-комунального господарства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персонального складу адміністративної комісії при виконавчому  комітеті селищної ради  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Концепції модернізації відділу Центр надання адміністративних послуг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Херсонської області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пункт прокату технічних засобів реабілітації 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доповнення рішення 14 сесії селищної ради 7 скликання від 03 серпня 2018 року № 181/407 «Про створення виконавчого органу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ради, який здійснює повноваження у сфері державної реєстрації»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Статуту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</w:p>
    <w:p w:rsidR="00314E03" w:rsidRPr="00314E03" w:rsidRDefault="00935D0F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314E03" w:rsidRPr="00314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надання згоди на розробку технічних документацій щодо встановлення (відновлення) меж  земельних ділянок в натурі (на місцевості)</w:t>
        </w:r>
      </w:hyperlink>
    </w:p>
    <w:p w:rsidR="00314E03" w:rsidRPr="00314E03" w:rsidRDefault="00935D0F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314E03" w:rsidRPr="00314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надання дозволу на розробку проекту землеустрою щодо передачі у власність земельної ділянки</w:t>
        </w:r>
      </w:hyperlink>
    </w:p>
    <w:p w:rsidR="00314E03" w:rsidRPr="00314E03" w:rsidRDefault="00935D0F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314E03" w:rsidRPr="00314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затвердження технічних документацій із землеустрою щодо встановлення (відновлення) меж земельної ділянки в натурі (на місцевості), проектів землеустрою щодо відведення земельних ділянок у власність, передачу земельних ділянок у приватну власність.</w:t>
        </w:r>
      </w:hyperlink>
    </w:p>
    <w:p w:rsidR="00314E03" w:rsidRPr="00314E03" w:rsidRDefault="00935D0F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314E03" w:rsidRPr="00314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затвердження проекту землеустрою щодо відведення земельної ділянки у постійне користування та передачу земельної ділянки у постійне користування</w:t>
        </w:r>
      </w:hyperlink>
    </w:p>
    <w:p w:rsidR="00314E03" w:rsidRPr="00314E03" w:rsidRDefault="00935D0F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314E03" w:rsidRPr="00314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оренду земельних ділянок</w:t>
        </w:r>
      </w:hyperlink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>Про надання згоди на розробку  проекту землеустрою щодо передачі земельної ділянки в оренду СТОВ «Стрілець»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>Про доповнення рішення 3 сесії селищної ради 7 скликання від 15 грудня 2017року № 28/255 «Про план діяльності з підготовки проектів регуляторних актів на 2018 рік»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персонального складу постійної комісії з питань соціально – економічного розвитку, обліку та управління комунальною власністю 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із спільної власності територіальних громад району у комунальну власність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нерухомого майна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структури та чисельності Центру творчості дітей, юнацтва та молоді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Херсонської області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внесення змін до переліку проектів, які реалізуватимуться у 2018 році за рахунок коштів субвенції з державного бюджету місцевими бюджетами на формування інфраструктури об’єднаних територіальних громад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>Про розпорядження селищного голови, видані у міжсесійний період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>Про затвердження кошторисної документації по будівництву електропостачання вуличного освітлення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кошторисної документації по капітальному ремонту системи водопостачання с.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Надеждівка</w:t>
      </w:r>
      <w:proofErr w:type="spellEnd"/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4 сесії селищної ради  сьомого скликання від 22 грудня 2017 року № 48/275 Про Програму соціально-економічного розвитку території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(смт.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Білозерка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, с. Розлив, с. Черешеньки, с. Томина Балка, с.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Новодмитрівка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Надеждівка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314E03">
        <w:rPr>
          <w:rFonts w:ascii="Times New Roman" w:hAnsi="Times New Roman" w:cs="Times New Roman"/>
          <w:sz w:val="24"/>
          <w:szCs w:val="24"/>
          <w:lang w:val="uk-UA"/>
        </w:rPr>
        <w:t>Зорівка</w:t>
      </w:r>
      <w:proofErr w:type="spellEnd"/>
      <w:r w:rsidRPr="00314E03">
        <w:rPr>
          <w:rFonts w:ascii="Times New Roman" w:hAnsi="Times New Roman" w:cs="Times New Roman"/>
          <w:sz w:val="24"/>
          <w:szCs w:val="24"/>
          <w:lang w:val="uk-UA"/>
        </w:rPr>
        <w:t>, с. Знам’янка) та галузевих програм на 2018 рік</w:t>
      </w:r>
    </w:p>
    <w:p w:rsidR="00314E03" w:rsidRPr="00314E03" w:rsidRDefault="00314E03" w:rsidP="00314E0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14E03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4 сесії селищної ради 7 скликання від 22 грудня 2017 року № 49/276 «Про селищний бюджет на 2018 рік»</w:t>
      </w:r>
    </w:p>
    <w:p w:rsidR="00314E03" w:rsidRDefault="00314E03" w:rsidP="00D4103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03A" w:rsidRPr="00D4103A" w:rsidRDefault="00D4103A" w:rsidP="00D4103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ІІ. Секретарю селищної ради </w:t>
      </w:r>
      <w:proofErr w:type="spellStart"/>
      <w:r w:rsidRPr="00D4103A">
        <w:rPr>
          <w:rFonts w:ascii="Times New Roman" w:hAnsi="Times New Roman" w:cs="Times New Roman"/>
          <w:sz w:val="24"/>
          <w:szCs w:val="24"/>
          <w:lang w:val="uk-UA"/>
        </w:rPr>
        <w:t>Шепелю</w:t>
      </w:r>
      <w:proofErr w:type="spellEnd"/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 Є.О. організувати підготовку чергової сесії селищної ради сьомого скликання забезпечити оприлюднення рішень ради відповідно до Закону України "Про доступ до публічної інформації" та інших законів, Регламенту </w:t>
      </w:r>
      <w:proofErr w:type="spellStart"/>
      <w:r w:rsidRPr="00D4103A">
        <w:rPr>
          <w:rFonts w:ascii="Times New Roman" w:hAnsi="Times New Roman" w:cs="Times New Roman"/>
          <w:sz w:val="24"/>
          <w:szCs w:val="24"/>
          <w:lang w:val="uk-UA"/>
        </w:rPr>
        <w:t>Білозерської</w:t>
      </w:r>
      <w:proofErr w:type="spellEnd"/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D4103A" w:rsidRPr="00D4103A" w:rsidRDefault="00D4103A" w:rsidP="00D4103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       </w:t>
      </w:r>
      <w:proofErr w:type="spellStart"/>
      <w:r w:rsidRPr="00D4103A">
        <w:rPr>
          <w:rFonts w:ascii="Times New Roman" w:hAnsi="Times New Roman" w:cs="Times New Roman"/>
          <w:sz w:val="24"/>
          <w:szCs w:val="24"/>
          <w:lang w:val="uk-UA"/>
        </w:rPr>
        <w:t>А.І.Чередник</w:t>
      </w:r>
      <w:proofErr w:type="spellEnd"/>
      <w:r w:rsidRPr="00D410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587E" w:rsidRPr="00D4103A" w:rsidRDefault="002C587E" w:rsidP="00D4103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C587E" w:rsidRPr="00D4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A3"/>
    <w:multiLevelType w:val="hybridMultilevel"/>
    <w:tmpl w:val="5E1E2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3A"/>
    <w:rsid w:val="00161FD8"/>
    <w:rsid w:val="001E157B"/>
    <w:rsid w:val="002C587E"/>
    <w:rsid w:val="00314E03"/>
    <w:rsid w:val="00935D0F"/>
    <w:rsid w:val="00D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41D7"/>
  <w15:chartTrackingRefBased/>
  <w15:docId w15:val="{179243D2-C622-4728-BED7-378A0DF7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0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D41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14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ozerka-otg.gov.ua/wp-content/uploads/2018/09/2-%D0%BF%D1%80%D0%BE%D0%B5%D0%BA%D1%82-%D0%BD%D0%B0%D0%B4-%D0%B4%D0%BE%D0%B7%D0%B2-%D0%BD%D0%B0-%D1%80%D0%BE%D0%B7%D1%80-%D0%BF%D1%80%D0%BE%D0%B5%D0%BA%D1%82%D1%8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lozerka-otg.gov.ua/wp-content/uploads/2018/09/1%D0%BF%D1%80%D0%BE%D0%B5%D0%BA%D1%82-%D0%BD%D0%B0%D0%B4%D0%B0%D0%BD%D0%BD%D1%8F-%D0%B7%D0%B3%D0%BE%D0%B4%D0%B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sk-rda.gov.ua/img/tryzub.gif" TargetMode="External"/><Relationship Id="rId11" Type="http://schemas.openxmlformats.org/officeDocument/2006/relationships/hyperlink" Target="http://bilozerka-otg.gov.ua/wp-content/uploads/2018/09/5-%D0%BF%D1%80%D0%BE%D0%B5%D0%BA%D1%82-%D0%BE%D1%80%D0%B5%D0%BD%D0%B4%D0%B0-%D0%B7%D0%B5%D0%BC-%D0%B4%D1%96%D0%BB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ilozerka-otg.gov.ua/wp-content/uploads/2018/09/4-%D0%B7%D0%B0%D1%82%D0%B2%D0%B5%D1%80%D0%B4%D0%B6-%D0%BF%D1%80%D0%BE%D0%B5%D0%BA%D1%82%D1%83-%D0%B2%D1%96%D0%B4%D0%B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ozerka-otg.gov.ua/wp-content/uploads/2018/09/3-%D0%B7%D0%B0%D1%82%D0%B2%D0%B5%D1%80%D0%B4%D0%B6-%D0%B4%D0%BE%D0%BA%D1%83%D0%BC%D0%B5%D0%BD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2018-09-25T09:16:00Z</cp:lastPrinted>
  <dcterms:created xsi:type="dcterms:W3CDTF">2018-10-01T06:59:00Z</dcterms:created>
  <dcterms:modified xsi:type="dcterms:W3CDTF">2018-10-01T07:00:00Z</dcterms:modified>
</cp:coreProperties>
</file>